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566"/>
      </w:tblGrid>
      <w:tr>
        <w:tc>
          <w:tcPr>
            <w:tcW w:type="dxa" w:w="900"/>
            <w:shd w:fill="F7B32B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bidi/>
              <w:spacing w:after="0" w:before="0" w:line="288"/>
              <w:jc w:val="center"/>
            </w:pPr>
            <w:r>
              <w:rPr>
                <w:rFonts w:ascii="Noto Color Emoji" w:cs="Noto Color Emoji" w:eastAsia="Noto Color Emoji" w:hAnsi="Noto Color Emoji"/>
                <w:b/>
                <w:bCs/>
                <w:color w:val="0F5257"/>
                <w:sz w:val="32"/>
                <w:szCs w:val="32"/>
                <w:rtl w:val="false"/>
              </w:rPr>
              <w:t xml:space="preserve">🗝️</w:t>
            </w:r>
          </w:p>
        </w:tc>
        <w:tc>
          <w:tcPr>
            <w:tcW w:type="dxa" w:w="9566"/>
            <w:shd w:fill="0F5257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BFE6E2"/>
                <w:sz w:val="18"/>
                <w:szCs w:val="18"/>
                <w:rtl/>
              </w:rPr>
              <w:t xml:space="preserve">מטפסים על הטקסט · חט"ב</w:t>
            </w:r>
          </w:p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34"/>
                <w:szCs w:val="34"/>
                <w:rtl/>
              </w:rPr>
              <w:t xml:space="preserve">מפתח תשובות ומדריך למורה</w:t>
            </w:r>
          </w:p>
        </w:tc>
      </w:tr>
    </w:tbl>
    <w:p>
      <w:pPr>
        <w:spacing w:after="0" w:before="0" w:line="120" w:lineRule="exact"/>
      </w:pPr>
      <w:r>
        <w:rPr>
          <w:sz w:val="4"/>
          <w:szCs w:val="4"/>
        </w:rPr>
        <w:t xml:space="preserve"/>
      </w:r>
    </w:p>
    <w:tbl>
      <w:tblPr>
        <w:bidiVisual/>
        <w:tblW w:type="dxa" w:w="10466"/>
        <w:tblBorders>
          <w:top w:val="single" w:color="F6F8FA" w:sz="10"/>
          <w:left w:val="single" w:color="F6F8FA" w:sz="10"/>
          <w:bottom w:val="single" w:color="F6F8FA" w:sz="10"/>
          <w:right w:val="single" w:color="F6F8FA" w:sz="1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c>
          <w:tcPr>
            <w:tcW w:type="dxa" w:w="10466"/>
            <w:shd w:fill="F6F8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top"/>
          </w:tcPr>
          <w:p>
            <w:pPr>
              <w:bidi/>
              <w:spacing w:after="3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D2B36"/>
                <w:sz w:val="20"/>
                <w:szCs w:val="20"/>
                <w:rtl/>
              </w:rPr>
              <w:t xml:space="preserve">איך להשתמש בערכה:</w:t>
            </w:r>
            <w:r>
              <w:rPr>
                <w:rFonts w:ascii="Arial" w:cs="Arial" w:eastAsia="Arial" w:hAnsi="Arial"/>
                <w:b w:val="false"/>
                <w:color w:val="1D2B36"/>
                <w:sz w:val="20"/>
                <w:szCs w:val="20"/>
                <w:rtl/>
              </w:rPr>
              <w:t xml:space="preserve"> מדגימים את דף האסטרטגיות בקול רם על טקסט אחד ("חשיבה בקול"), ותולים אותו בכיתה. ליד כל שאלה מסומן המפלס שלה, ובמפתח מופיעה גם האסטרטגיה שהשאלה מתרגלת. הטקסטים נכתבו במיוחד לערכה; העובדות בטקסטים המידעיים נבדקו מול המקורות המופיעים כאן. בשאלות פתוחות התשובות הן דוגמה, וכל תשובה מנומקת ומבוססת על הטקסט מתקבלת.</w:t>
            </w:r>
          </w:p>
        </w:tc>
      </w:tr>
    </w:tbl>
    <w:p>
      <w:pPr>
        <w:spacing w:after="0" w:before="0" w:line="100" w:lineRule="exact"/>
      </w:pPr>
      <w:r>
        <w:rPr>
          <w:sz w:val="4"/>
          <w:szCs w:val="4"/>
        </w:rPr>
        <w:t xml:space="preserve"/>
      </w:r>
    </w:p>
    <w:p>
      <w:pPr>
        <w:keepNext/>
        <w:pBdr>
          <w:bottom w:val="single" w:color="F7B32B" w:sz="12" w:space="2"/>
        </w:pBdr>
        <w:bidi/>
        <w:spacing w:after="80" w:before="200" w:line="288"/>
        <w:jc w:val="right"/>
      </w:pPr>
      <w:r>
        <w:rPr>
          <w:rFonts w:ascii="Arial" w:cs="Arial" w:eastAsia="Arial" w:hAnsi="Arial"/>
          <w:b/>
          <w:bCs/>
          <w:color w:val="0F5257"/>
          <w:sz w:val="26"/>
          <w:szCs w:val="26"/>
          <w:rtl/>
        </w:rPr>
        <w:t xml:space="preserve">טקסט 1 · למה מתבגרים לא נרדמים מוקדם? (טקסט מידעי עם טבלה)</w:t>
      </w:r>
    </w:p>
    <w:tbl>
      <w:tblPr>
        <w:bidiVisual/>
        <w:tblW w:type="dxa" w:w="10466"/>
        <w:tblBorders>
          <w:top w:val="single" w:color="9FBFCC" w:sz="6"/>
          <w:left w:val="single" w:color="9FBFCC" w:sz="6"/>
          <w:bottom w:val="single" w:color="9FBFCC" w:sz="6"/>
          <w:right w:val="single" w:color="9FBFCC" w:sz="6"/>
          <w:insideH w:val="single" w:color="9FBFCC" w:sz="6"/>
          <w:insideV w:val="single" w:color="9FBFCC" w:sz="6"/>
        </w:tblBorders>
        <w:tblLayout w:type="fixed"/>
      </w:tblPr>
      <w:tblGrid>
        <w:gridCol w:w="500"/>
        <w:gridCol w:w="1700"/>
        <w:gridCol w:w="1800"/>
        <w:gridCol w:w="6466"/>
      </w:tblGrid>
      <w:tr>
        <w:trPr>
          <w:tblHeader/>
        </w:trPr>
        <w:tc>
          <w:tcPr>
            <w:tcW w:type="dxa" w:w="500"/>
            <w:shd w:fill="0F5257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#</w:t>
            </w:r>
          </w:p>
        </w:tc>
        <w:tc>
          <w:tcPr>
            <w:tcW w:type="dxa" w:w="1700"/>
            <w:shd w:fill="0F5257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מפלס</w:t>
            </w:r>
          </w:p>
        </w:tc>
        <w:tc>
          <w:tcPr>
            <w:tcW w:type="dxa" w:w="1800"/>
            <w:shd w:fill="0F5257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אסטרטגיה</w:t>
            </w:r>
          </w:p>
        </w:tc>
        <w:tc>
          <w:tcPr>
            <w:tcW w:type="dxa" w:w="6466"/>
            <w:shd w:fill="0F5257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תשובה / מה מצפים לראות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1</w:t>
            </w:r>
          </w:p>
        </w:tc>
        <w:tc>
          <w:tcPr>
            <w:tcW w:type="dxa" w:w="17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23692B"/>
                <w:sz w:val="17"/>
                <w:szCs w:val="17"/>
                <w:shd w:fill="E3F4E1" w:color="auto" w:val="clear"/>
                <w:rtl/>
              </w:rPr>
              <w:t xml:space="preserve"> </w:t>
            </w:r>
            <w:r>
              <w:rPr>
                <w:rFonts w:ascii="Noto Color Emoji" w:cs="Noto Color Emoji" w:eastAsia="Noto Color Emoji" w:hAnsi="Noto Color Emoji"/>
                <w:b/>
                <w:bCs/>
                <w:color w:val="23692B"/>
                <w:sz w:val="17"/>
                <w:szCs w:val="17"/>
                <w:shd w:fill="E3F4E1" w:color="auto" w:val="clear"/>
                <w:rtl w:val="false"/>
              </w:rPr>
              <w:t xml:space="preserve">🥾</w:t>
            </w:r>
            <w:r>
              <w:rPr>
                <w:rFonts w:ascii="Arial" w:cs="Arial" w:eastAsia="Arial" w:hAnsi="Arial"/>
                <w:b/>
                <w:bCs/>
                <w:color w:val="23692B"/>
                <w:sz w:val="17"/>
                <w:szCs w:val="17"/>
                <w:shd w:fill="E3F4E1" w:color="auto" w:val="clear"/>
                <w:rtl/>
              </w:rPr>
              <w:t xml:space="preserve"> בתוך הטקסט </w:t>
            </w:r>
          </w:p>
        </w:tc>
        <w:tc>
          <w:tcPr>
            <w:tcW w:type="dxa" w:w="18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איתור מידע</w:t>
            </w:r>
          </w:p>
        </w:tc>
        <w:tc>
          <w:tcPr>
            <w:tcW w:type="dxa" w:w="6466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לאותת לגוף שהגיע הזמן לישון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2</w:t>
            </w:r>
          </w:p>
        </w:tc>
        <w:tc>
          <w:tcPr>
            <w:tcW w:type="dxa" w:w="17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23692B"/>
                <w:sz w:val="17"/>
                <w:szCs w:val="17"/>
                <w:shd w:fill="E3F4E1" w:color="auto" w:val="clear"/>
                <w:rtl/>
              </w:rPr>
              <w:t xml:space="preserve"> </w:t>
            </w:r>
            <w:r>
              <w:rPr>
                <w:rFonts w:ascii="Noto Color Emoji" w:cs="Noto Color Emoji" w:eastAsia="Noto Color Emoji" w:hAnsi="Noto Color Emoji"/>
                <w:b/>
                <w:bCs/>
                <w:color w:val="23692B"/>
                <w:sz w:val="17"/>
                <w:szCs w:val="17"/>
                <w:shd w:fill="E3F4E1" w:color="auto" w:val="clear"/>
                <w:rtl w:val="false"/>
              </w:rPr>
              <w:t xml:space="preserve">🥾</w:t>
            </w:r>
            <w:r>
              <w:rPr>
                <w:rFonts w:ascii="Arial" w:cs="Arial" w:eastAsia="Arial" w:hAnsi="Arial"/>
                <w:b/>
                <w:bCs/>
                <w:color w:val="23692B"/>
                <w:sz w:val="17"/>
                <w:szCs w:val="17"/>
                <w:shd w:fill="E3F4E1" w:color="auto" w:val="clear"/>
                <w:rtl/>
              </w:rPr>
              <w:t xml:space="preserve"> בתוך הטקסט </w:t>
            </w:r>
          </w:p>
        </w:tc>
        <w:tc>
          <w:tcPr>
            <w:tcW w:type="dxa" w:w="18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קריאת טבלה</w:t>
            </w:r>
          </w:p>
        </w:tc>
        <w:tc>
          <w:tcPr>
            <w:tcW w:type="dxa" w:w="6466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ילד בן 10: 9–12 שעות. נערה בת 15: 8–10 שעות.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3</w:t>
            </w:r>
          </w:p>
        </w:tc>
        <w:tc>
          <w:tcPr>
            <w:tcW w:type="dxa" w:w="17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9A4D00"/>
                <w:sz w:val="17"/>
                <w:szCs w:val="17"/>
                <w:shd w:fill="FFE9D1" w:color="auto" w:val="clear"/>
                <w:rtl/>
              </w:rPr>
              <w:t xml:space="preserve"> </w:t>
            </w:r>
            <w:r>
              <w:rPr>
                <w:rFonts w:ascii="Noto Color Emoji" w:cs="Noto Color Emoji" w:eastAsia="Noto Color Emoji" w:hAnsi="Noto Color Emoji"/>
                <w:b/>
                <w:bCs/>
                <w:color w:val="9A4D00"/>
                <w:sz w:val="17"/>
                <w:szCs w:val="17"/>
                <w:shd w:fill="FFE9D1" w:color="auto" w:val="clear"/>
                <w:rtl w:val="false"/>
              </w:rPr>
              <w:t xml:space="preserve">🧗</w:t>
            </w:r>
            <w:r>
              <w:rPr>
                <w:rFonts w:ascii="Arial" w:cs="Arial" w:eastAsia="Arial" w:hAnsi="Arial"/>
                <w:b/>
                <w:bCs/>
                <w:color w:val="9A4D00"/>
                <w:sz w:val="17"/>
                <w:szCs w:val="17"/>
                <w:shd w:fill="FFE9D1" w:color="auto" w:val="clear"/>
                <w:rtl/>
              </w:rPr>
              <w:t xml:space="preserve"> בין השורות </w:t>
            </w:r>
          </w:p>
        </w:tc>
        <w:tc>
          <w:tcPr>
            <w:tcW w:type="dxa" w:w="18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קריאת טבלה והסקה</w:t>
            </w:r>
          </w:p>
        </w:tc>
        <w:tc>
          <w:tcPr>
            <w:tcW w:type="dxa" w:w="6466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נועה צריכה 8–10 שעות. 6:30 פחות 10 שעות = 20:30; 6:30 פחות 8 שעות = 22:30. כדאי שתירדם בין 20:30 ל־22:30.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4</w:t>
            </w:r>
          </w:p>
        </w:tc>
        <w:tc>
          <w:tcPr>
            <w:tcW w:type="dxa" w:w="17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9A4D00"/>
                <w:sz w:val="17"/>
                <w:szCs w:val="17"/>
                <w:shd w:fill="FFE9D1" w:color="auto" w:val="clear"/>
                <w:rtl/>
              </w:rPr>
              <w:t xml:space="preserve"> </w:t>
            </w:r>
            <w:r>
              <w:rPr>
                <w:rFonts w:ascii="Noto Color Emoji" w:cs="Noto Color Emoji" w:eastAsia="Noto Color Emoji" w:hAnsi="Noto Color Emoji"/>
                <w:b/>
                <w:bCs/>
                <w:color w:val="9A4D00"/>
                <w:sz w:val="17"/>
                <w:szCs w:val="17"/>
                <w:shd w:fill="FFE9D1" w:color="auto" w:val="clear"/>
                <w:rtl w:val="false"/>
              </w:rPr>
              <w:t xml:space="preserve">🧗</w:t>
            </w:r>
            <w:r>
              <w:rPr>
                <w:rFonts w:ascii="Arial" w:cs="Arial" w:eastAsia="Arial" w:hAnsi="Arial"/>
                <w:b/>
                <w:bCs/>
                <w:color w:val="9A4D00"/>
                <w:sz w:val="17"/>
                <w:szCs w:val="17"/>
                <w:shd w:fill="FFE9D1" w:color="auto" w:val="clear"/>
                <w:rtl/>
              </w:rPr>
              <w:t xml:space="preserve"> בין השורות </w:t>
            </w:r>
          </w:p>
        </w:tc>
        <w:tc>
          <w:tcPr>
            <w:tcW w:type="dxa" w:w="18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חיבור בין משפטים</w:t>
            </w:r>
          </w:p>
        </w:tc>
        <w:tc>
          <w:tcPr>
            <w:tcW w:type="dxa" w:w="6466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הפער בין שעת ההירדמות המאוחרת לשעת הקימה הקבועה גורם למחסור בשינה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5</w:t>
            </w:r>
          </w:p>
        </w:tc>
        <w:tc>
          <w:tcPr>
            <w:tcW w:type="dxa" w:w="17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9A4D00"/>
                <w:sz w:val="17"/>
                <w:szCs w:val="17"/>
                <w:shd w:fill="FFE9D1" w:color="auto" w:val="clear"/>
                <w:rtl/>
              </w:rPr>
              <w:t xml:space="preserve"> </w:t>
            </w:r>
            <w:r>
              <w:rPr>
                <w:rFonts w:ascii="Noto Color Emoji" w:cs="Noto Color Emoji" w:eastAsia="Noto Color Emoji" w:hAnsi="Noto Color Emoji"/>
                <w:b/>
                <w:bCs/>
                <w:color w:val="9A4D00"/>
                <w:sz w:val="17"/>
                <w:szCs w:val="17"/>
                <w:shd w:fill="FFE9D1" w:color="auto" w:val="clear"/>
                <w:rtl w:val="false"/>
              </w:rPr>
              <w:t xml:space="preserve">🧗</w:t>
            </w:r>
            <w:r>
              <w:rPr>
                <w:rFonts w:ascii="Arial" w:cs="Arial" w:eastAsia="Arial" w:hAnsi="Arial"/>
                <w:b/>
                <w:bCs/>
                <w:color w:val="9A4D00"/>
                <w:sz w:val="17"/>
                <w:szCs w:val="17"/>
                <w:shd w:fill="FFE9D1" w:color="auto" w:val="clear"/>
                <w:rtl/>
              </w:rPr>
              <w:t xml:space="preserve"> בין השורות </w:t>
            </w:r>
          </w:p>
        </w:tc>
        <w:tc>
          <w:tcPr>
            <w:tcW w:type="dxa" w:w="18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השוואה</w:t>
            </w:r>
          </w:p>
        </w:tc>
        <w:tc>
          <w:tcPr>
            <w:tcW w:type="dxa" w:w="6466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הורים: המתבגרים בוחרים לא ללכת לישון (עניין של רצון והרגלים). המחקר: שינוי ביולוגי בשעון הפנימי. ההבדל: לפי ההסבר הראשון האחריות היא בחירה של המתבגר; לפי השני מדובר בתהליך בגוף, שאינו תלוי ברצון בלבד.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6</w:t>
            </w:r>
          </w:p>
        </w:tc>
        <w:tc>
          <w:tcPr>
            <w:tcW w:type="dxa" w:w="17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0D5A73"/>
                <w:sz w:val="17"/>
                <w:szCs w:val="17"/>
                <w:shd w:fill="DFF1F7" w:color="auto" w:val="clear"/>
                <w:rtl/>
              </w:rPr>
              <w:t xml:space="preserve"> </w:t>
            </w:r>
            <w:r>
              <w:rPr>
                <w:rFonts w:ascii="Noto Color Emoji" w:cs="Noto Color Emoji" w:eastAsia="Noto Color Emoji" w:hAnsi="Noto Color Emoji"/>
                <w:b/>
                <w:bCs/>
                <w:color w:val="0D5A73"/>
                <w:sz w:val="17"/>
                <w:szCs w:val="17"/>
                <w:shd w:fill="DFF1F7" w:color="auto" w:val="clear"/>
                <w:rtl w:val="false"/>
              </w:rPr>
              <w:t xml:space="preserve">🔍</w:t>
            </w:r>
            <w:r>
              <w:rPr>
                <w:rFonts w:ascii="Arial" w:cs="Arial" w:eastAsia="Arial" w:hAnsi="Arial"/>
                <w:b/>
                <w:bCs/>
                <w:color w:val="0D5A73"/>
                <w:sz w:val="17"/>
                <w:szCs w:val="17"/>
                <w:shd w:fill="DFF1F7" w:color="auto" w:val="clear"/>
                <w:rtl/>
              </w:rPr>
              <w:t xml:space="preserve"> איך כתוב </w:t>
            </w:r>
          </w:p>
        </w:tc>
        <w:tc>
          <w:tcPr>
            <w:tcW w:type="dxa" w:w="18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מילות קישור</w:t>
            </w:r>
          </w:p>
        </w:tc>
        <w:tc>
          <w:tcPr>
            <w:tcW w:type="dxa" w:w="6466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תוצאה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7</w:t>
            </w:r>
          </w:p>
        </w:tc>
        <w:tc>
          <w:tcPr>
            <w:tcW w:type="dxa" w:w="17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0D5A73"/>
                <w:sz w:val="17"/>
                <w:szCs w:val="17"/>
                <w:shd w:fill="DFF1F7" w:color="auto" w:val="clear"/>
                <w:rtl/>
              </w:rPr>
              <w:t xml:space="preserve"> </w:t>
            </w:r>
            <w:r>
              <w:rPr>
                <w:rFonts w:ascii="Noto Color Emoji" w:cs="Noto Color Emoji" w:eastAsia="Noto Color Emoji" w:hAnsi="Noto Color Emoji"/>
                <w:b/>
                <w:bCs/>
                <w:color w:val="0D5A73"/>
                <w:sz w:val="17"/>
                <w:szCs w:val="17"/>
                <w:shd w:fill="DFF1F7" w:color="auto" w:val="clear"/>
                <w:rtl w:val="false"/>
              </w:rPr>
              <w:t xml:space="preserve">🔍</w:t>
            </w:r>
            <w:r>
              <w:rPr>
                <w:rFonts w:ascii="Arial" w:cs="Arial" w:eastAsia="Arial" w:hAnsi="Arial"/>
                <w:b/>
                <w:bCs/>
                <w:color w:val="0D5A73"/>
                <w:sz w:val="17"/>
                <w:szCs w:val="17"/>
                <w:shd w:fill="DFF1F7" w:color="auto" w:val="clear"/>
                <w:rtl/>
              </w:rPr>
              <w:t xml:space="preserve"> איך כתוב </w:t>
            </w:r>
          </w:p>
        </w:tc>
        <w:tc>
          <w:tcPr>
            <w:tcW w:type="dxa" w:w="18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מאזכרים</w:t>
            </w:r>
          </w:p>
        </w:tc>
        <w:tc>
          <w:tcPr>
            <w:tcW w:type="dxa" w:w="6466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"שלו" = של השעון הביולוגי. הכותב השתמש במאזכר כדי להימנע מחזרה מסורבלת ולקשר בין המשפטים (לכידות).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8</w:t>
            </w:r>
          </w:p>
        </w:tc>
        <w:tc>
          <w:tcPr>
            <w:tcW w:type="dxa" w:w="17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0D5A73"/>
                <w:sz w:val="17"/>
                <w:szCs w:val="17"/>
                <w:shd w:fill="DFF1F7" w:color="auto" w:val="clear"/>
                <w:rtl/>
              </w:rPr>
              <w:t xml:space="preserve"> </w:t>
            </w:r>
            <w:r>
              <w:rPr>
                <w:rFonts w:ascii="Noto Color Emoji" w:cs="Noto Color Emoji" w:eastAsia="Noto Color Emoji" w:hAnsi="Noto Color Emoji"/>
                <w:b/>
                <w:bCs/>
                <w:color w:val="0D5A73"/>
                <w:sz w:val="17"/>
                <w:szCs w:val="17"/>
                <w:shd w:fill="DFF1F7" w:color="auto" w:val="clear"/>
                <w:rtl w:val="false"/>
              </w:rPr>
              <w:t xml:space="preserve">🔍</w:t>
            </w:r>
            <w:r>
              <w:rPr>
                <w:rFonts w:ascii="Arial" w:cs="Arial" w:eastAsia="Arial" w:hAnsi="Arial"/>
                <w:b/>
                <w:bCs/>
                <w:color w:val="0D5A73"/>
                <w:sz w:val="17"/>
                <w:szCs w:val="17"/>
                <w:shd w:fill="DFF1F7" w:color="auto" w:val="clear"/>
                <w:rtl/>
              </w:rPr>
              <w:t xml:space="preserve"> איך כתוב </w:t>
            </w:r>
          </w:p>
        </w:tc>
        <w:tc>
          <w:tcPr>
            <w:tcW w:type="dxa" w:w="18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מבנה הטקסט</w:t>
            </w:r>
          </w:p>
        </w:tc>
        <w:tc>
          <w:tcPr>
            <w:tcW w:type="dxa" w:w="6466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טבלה מרכזת נתונים במקום אחד, מאפשרת השוואה מהירה בין גילים ואיתור מהיר של מספר.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9</w:t>
            </w:r>
          </w:p>
        </w:tc>
        <w:tc>
          <w:tcPr>
            <w:tcW w:type="dxa" w:w="17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5A3A9A"/>
                <w:sz w:val="17"/>
                <w:szCs w:val="17"/>
                <w:shd w:fill="ECE4FB" w:color="auto" w:val="clear"/>
                <w:rtl/>
              </w:rPr>
              <w:t xml:space="preserve"> </w:t>
            </w:r>
            <w:r>
              <w:rPr>
                <w:rFonts w:ascii="Noto Color Emoji" w:cs="Noto Color Emoji" w:eastAsia="Noto Color Emoji" w:hAnsi="Noto Color Emoji"/>
                <w:b/>
                <w:bCs/>
                <w:color w:val="5A3A9A"/>
                <w:sz w:val="17"/>
                <w:szCs w:val="17"/>
                <w:shd w:fill="ECE4FB" w:color="auto" w:val="clear"/>
                <w:rtl w:val="false"/>
              </w:rPr>
              <w:t xml:space="preserve">🏔️</w:t>
            </w:r>
            <w:r>
              <w:rPr>
                <w:rFonts w:ascii="Arial" w:cs="Arial" w:eastAsia="Arial" w:hAnsi="Arial"/>
                <w:b/>
                <w:bCs/>
                <w:color w:val="5A3A9A"/>
                <w:sz w:val="17"/>
                <w:szCs w:val="17"/>
                <w:shd w:fill="ECE4FB" w:color="auto" w:val="clear"/>
                <w:rtl/>
              </w:rPr>
              <w:t xml:space="preserve"> מעבר לשורות </w:t>
            </w:r>
          </w:p>
        </w:tc>
        <w:tc>
          <w:tcPr>
            <w:tcW w:type="dxa" w:w="18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יישום</w:t>
            </w:r>
          </w:p>
        </w:tc>
        <w:tc>
          <w:tcPr>
            <w:tcW w:type="dxa" w:w="6466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תשובה אישית. דוגמה: להרחיק מסכים שעה לפני השינה, כי האור מעכב את הפרשת המלטונין; לשמור על שעת קימה קבועה גם בסוף השבוע. יש להפנות למידע מהטקסט בכל נימוק.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10</w:t>
            </w:r>
          </w:p>
        </w:tc>
        <w:tc>
          <w:tcPr>
            <w:tcW w:type="dxa" w:w="17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5A3A9A"/>
                <w:sz w:val="17"/>
                <w:szCs w:val="17"/>
                <w:shd w:fill="ECE4FB" w:color="auto" w:val="clear"/>
                <w:rtl/>
              </w:rPr>
              <w:t xml:space="preserve"> </w:t>
            </w:r>
            <w:r>
              <w:rPr>
                <w:rFonts w:ascii="Noto Color Emoji" w:cs="Noto Color Emoji" w:eastAsia="Noto Color Emoji" w:hAnsi="Noto Color Emoji"/>
                <w:b/>
                <w:bCs/>
                <w:color w:val="5A3A9A"/>
                <w:sz w:val="17"/>
                <w:szCs w:val="17"/>
                <w:shd w:fill="ECE4FB" w:color="auto" w:val="clear"/>
                <w:rtl w:val="false"/>
              </w:rPr>
              <w:t xml:space="preserve">🏔️</w:t>
            </w:r>
            <w:r>
              <w:rPr>
                <w:rFonts w:ascii="Arial" w:cs="Arial" w:eastAsia="Arial" w:hAnsi="Arial"/>
                <w:b/>
                <w:bCs/>
                <w:color w:val="5A3A9A"/>
                <w:sz w:val="17"/>
                <w:szCs w:val="17"/>
                <w:shd w:fill="ECE4FB" w:color="auto" w:val="clear"/>
                <w:rtl/>
              </w:rPr>
              <w:t xml:space="preserve"> מעבר לשורות </w:t>
            </w:r>
          </w:p>
        </w:tc>
        <w:tc>
          <w:tcPr>
            <w:tcW w:type="dxa" w:w="18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עמדה מנומקת</w:t>
            </w:r>
          </w:p>
        </w:tc>
        <w:tc>
          <w:tcPr>
            <w:tcW w:type="dxa" w:w="6466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תשובה אישית. בעד: מתאים לשעון הביולוגי, יותר שעות שינה וריכוז. נגד: יום הלימודים יסתיים מאוחר, קושי להורים העובדים, פחות זמן לחוגים. נדרשת עמדה מנומקת.</w:t>
            </w:r>
          </w:p>
        </w:tc>
      </w:tr>
    </w:tbl>
    <w:p>
      <w:pPr>
        <w:spacing w:after="0" w:before="0" w:line="120" w:lineRule="exact"/>
      </w:pPr>
      <w:r>
        <w:rPr>
          <w:sz w:val="4"/>
          <w:szCs w:val="4"/>
        </w:rPr>
        <w:t xml:space="preserve"/>
      </w:r>
    </w:p>
    <w:p>
      <w:pPr>
        <w:keepNext/>
        <w:pBdr>
          <w:bottom w:val="single" w:color="F7B32B" w:sz="12" w:space="2"/>
        </w:pBdr>
        <w:bidi/>
        <w:spacing w:after="80" w:before="60" w:line="288"/>
        <w:jc w:val="right"/>
      </w:pPr>
      <w:r>
        <w:rPr>
          <w:rFonts w:ascii="Noto Color Emoji" w:cs="Noto Color Emoji" w:eastAsia="Noto Color Emoji" w:hAnsi="Noto Color Emoji"/>
          <w:b/>
          <w:bCs/>
          <w:color w:val="0F5257"/>
          <w:sz w:val="22"/>
          <w:szCs w:val="22"/>
          <w:rtl w:val="false"/>
        </w:rPr>
        <w:t xml:space="preserve">💡</w:t>
      </w:r>
      <w:r>
        <w:rPr>
          <w:rFonts w:ascii="Arial" w:cs="Arial" w:eastAsia="Arial" w:hAnsi="Arial"/>
          <w:b/>
          <w:bCs/>
          <w:color w:val="0F5257"/>
          <w:sz w:val="22"/>
          <w:szCs w:val="22"/>
          <w:rtl/>
        </w:rPr>
        <w:t xml:space="preserve"> רעיונות לשיעור</w:t>
      </w:r>
    </w:p>
    <w:p>
      <w:pPr>
        <w:bidi/>
        <w:spacing w:after="4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19"/>
          <w:szCs w:val="19"/>
          <w:rtl/>
        </w:rPr>
        <w:t xml:space="preserve">• לפני הקריאה: סקר זריז בכיתה, "באיזו שעה נרדמתם אתמול?", ושרטוט התוצאות על הלוח.</w:t>
      </w:r>
    </w:p>
    <w:p>
      <w:pPr>
        <w:bidi/>
        <w:spacing w:after="4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19"/>
          <w:szCs w:val="19"/>
          <w:rtl/>
        </w:rPr>
        <w:t xml:space="preserve">• אחרי הקריאה: כל תלמיד מחשב בעזרת הטבלה את שעת ההירדמות המומלצת לו, ומנסח "התחייבות שינה" לשבוע.</w:t>
      </w:r>
    </w:p>
    <w:p>
      <w:pPr>
        <w:bidi/>
        <w:spacing w:after="4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19"/>
          <w:szCs w:val="19"/>
          <w:rtl/>
        </w:rPr>
        <w:t xml:space="preserve">• דיון: הסבר ביולוגי מול הסבר של בחירה. האם הבנה של הסיבה משנה את האחריות?</w:t>
      </w:r>
    </w:p>
    <w:p>
      <w:pPr>
        <w:keepNext/>
        <w:pBdr>
          <w:bottom w:val="single" w:color="F7B32B" w:sz="12" w:space="2"/>
        </w:pBdr>
        <w:bidi/>
        <w:spacing w:after="80" w:before="60" w:line="288"/>
        <w:jc w:val="right"/>
      </w:pPr>
      <w:r>
        <w:rPr>
          <w:rFonts w:ascii="Noto Color Emoji" w:cs="Noto Color Emoji" w:eastAsia="Noto Color Emoji" w:hAnsi="Noto Color Emoji"/>
          <w:b/>
          <w:bCs/>
          <w:color w:val="0F5257"/>
          <w:sz w:val="22"/>
          <w:szCs w:val="22"/>
          <w:rtl w:val="false"/>
        </w:rPr>
        <w:t xml:space="preserve">📚</w:t>
      </w:r>
      <w:r>
        <w:rPr>
          <w:rFonts w:ascii="Arial" w:cs="Arial" w:eastAsia="Arial" w:hAnsi="Arial"/>
          <w:b/>
          <w:bCs/>
          <w:color w:val="0F5257"/>
          <w:sz w:val="22"/>
          <w:szCs w:val="22"/>
          <w:rtl/>
        </w:rPr>
        <w:t xml:space="preserve"> מקורות לעובדות בטקסט</w:t>
      </w:r>
    </w:p>
    <w:p>
      <w:pPr>
        <w:bidi/>
        <w:spacing w:after="4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17"/>
          <w:szCs w:val="17"/>
          <w:rtl/>
        </w:rPr>
        <w:t xml:space="preserve">• AASM, המלצות שינה לילדים ולמתבגרים (Paruthi ואחרים, 2016)</w:t>
      </w:r>
      <w:r>
        <w:br/>
      </w:r>
      <w:r>
        <w:rPr>
          <w:rFonts w:ascii="Arial" w:cs="Arial" w:eastAsia="Arial" w:hAnsi="Arial"/>
          <w:b w:val="false"/>
          <w:color w:val="1D2B36"/>
          <w:sz w:val="17"/>
          <w:szCs w:val="17"/>
          <w:rtl/>
        </w:rPr>
        <w:t xml:space="preserve">https://aasm.org/resources/pdf/pediatricsleepdurationconsensus.pdf</w:t>
      </w:r>
    </w:p>
    <w:p>
      <w:pPr>
        <w:bidi/>
        <w:spacing w:after="4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17"/>
          <w:szCs w:val="17"/>
          <w:rtl/>
        </w:rPr>
        <w:t xml:space="preserve">• AASM ו־SRS: שבע שעות ויותר למבוגרים (2015)</w:t>
      </w:r>
      <w:r>
        <w:br/>
      </w:r>
      <w:r>
        <w:rPr>
          <w:rFonts w:ascii="Arial" w:cs="Arial" w:eastAsia="Arial" w:hAnsi="Arial"/>
          <w:b w:val="false"/>
          <w:color w:val="1D2B36"/>
          <w:sz w:val="17"/>
          <w:szCs w:val="17"/>
          <w:rtl/>
        </w:rPr>
        <w:t xml:space="preserve">https://aasm.org/seven-or-more-hours-of-sleep-per-night-a-health-necessity-for-adults/</w:t>
      </w:r>
    </w:p>
    <w:p>
      <w:pPr>
        <w:bidi/>
        <w:spacing w:after="4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17"/>
          <w:szCs w:val="17"/>
          <w:rtl/>
        </w:rPr>
        <w:t xml:space="preserve">• AAP: עיכוב של שעה עד שלוש שעות בהפרשת המלטונין בגיל ההתבגרות</w:t>
      </w:r>
      <w:r>
        <w:br/>
      </w:r>
      <w:r>
        <w:rPr>
          <w:rFonts w:ascii="Arial" w:cs="Arial" w:eastAsia="Arial" w:hAnsi="Arial"/>
          <w:b w:val="false"/>
          <w:color w:val="1D2B36"/>
          <w:sz w:val="17"/>
          <w:szCs w:val="17"/>
          <w:rtl/>
        </w:rPr>
        <w:t xml:space="preserve">https://publications.aap.org/journal-blogs/blog/20413/The-Jet-Lag-of-Adolescence</w:t>
      </w:r>
    </w:p>
    <w:p>
      <w:pPr>
        <w:bidi/>
        <w:spacing w:after="4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17"/>
          <w:szCs w:val="17"/>
          <w:rtl/>
        </w:rPr>
        <w:t xml:space="preserve">• אור מסכים ומלטונין (KidsHealth)</w:t>
      </w:r>
      <w:r>
        <w:br/>
      </w:r>
      <w:r>
        <w:rPr>
          <w:rFonts w:ascii="Arial" w:cs="Arial" w:eastAsia="Arial" w:hAnsi="Arial"/>
          <w:b w:val="false"/>
          <w:color w:val="1D2B36"/>
          <w:sz w:val="17"/>
          <w:szCs w:val="17"/>
          <w:rtl/>
        </w:rPr>
        <w:t xml:space="preserve">https://kidshealth.org/en/teens/blue-light.html</w:t>
      </w:r>
    </w:p>
    <w:p>
      <w:pPr>
        <w:bidi/>
        <w:spacing w:after="4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17"/>
          <w:szCs w:val="17"/>
          <w:rtl/>
        </w:rPr>
        <w:t xml:space="preserve">• חוק SB 328 בקליפורניה: תיכון לא לפני 8:30</w:t>
      </w:r>
      <w:r>
        <w:br/>
      </w:r>
      <w:r>
        <w:rPr>
          <w:rFonts w:ascii="Arial" w:cs="Arial" w:eastAsia="Arial" w:hAnsi="Arial"/>
          <w:b w:val="false"/>
          <w:color w:val="1D2B36"/>
          <w:sz w:val="17"/>
          <w:szCs w:val="17"/>
          <w:rtl/>
        </w:rPr>
        <w:t xml:space="preserve">https://legiscan.com/CA/text/SB328/id/2056979</w:t>
      </w:r>
    </w:p>
    <w:p>
      <w:pPr>
        <w:keepNext/>
        <w:pBdr>
          <w:bottom w:val="single" w:color="F7B32B" w:sz="12" w:space="2"/>
        </w:pBdr>
        <w:bidi/>
        <w:spacing w:after="80" w:before="200" w:line="288"/>
        <w:jc w:val="right"/>
      </w:pPr>
      <w:r>
        <w:rPr>
          <w:rFonts w:ascii="Arial" w:cs="Arial" w:eastAsia="Arial" w:hAnsi="Arial"/>
          <w:b/>
          <w:bCs/>
          <w:color w:val="0F5257"/>
          <w:sz w:val="26"/>
          <w:szCs w:val="26"/>
          <w:rtl/>
        </w:rPr>
        <w:t xml:space="preserve">טקסט 2 · התחנה של סבא (טקסט סיפורי)</w:t>
      </w:r>
    </w:p>
    <w:tbl>
      <w:tblPr>
        <w:bidiVisual/>
        <w:tblW w:type="dxa" w:w="10466"/>
        <w:tblBorders>
          <w:top w:val="single" w:color="9FBFCC" w:sz="6"/>
          <w:left w:val="single" w:color="9FBFCC" w:sz="6"/>
          <w:bottom w:val="single" w:color="9FBFCC" w:sz="6"/>
          <w:right w:val="single" w:color="9FBFCC" w:sz="6"/>
          <w:insideH w:val="single" w:color="9FBFCC" w:sz="6"/>
          <w:insideV w:val="single" w:color="9FBFCC" w:sz="6"/>
        </w:tblBorders>
        <w:tblLayout w:type="fixed"/>
      </w:tblPr>
      <w:tblGrid>
        <w:gridCol w:w="500"/>
        <w:gridCol w:w="1700"/>
        <w:gridCol w:w="1800"/>
        <w:gridCol w:w="6466"/>
      </w:tblGrid>
      <w:tr>
        <w:trPr>
          <w:tblHeader/>
        </w:trPr>
        <w:tc>
          <w:tcPr>
            <w:tcW w:type="dxa" w:w="500"/>
            <w:shd w:fill="0F5257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#</w:t>
            </w:r>
          </w:p>
        </w:tc>
        <w:tc>
          <w:tcPr>
            <w:tcW w:type="dxa" w:w="1700"/>
            <w:shd w:fill="0F5257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מפלס</w:t>
            </w:r>
          </w:p>
        </w:tc>
        <w:tc>
          <w:tcPr>
            <w:tcW w:type="dxa" w:w="1800"/>
            <w:shd w:fill="0F5257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אסטרטגיה</w:t>
            </w:r>
          </w:p>
        </w:tc>
        <w:tc>
          <w:tcPr>
            <w:tcW w:type="dxa" w:w="6466"/>
            <w:shd w:fill="0F5257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תשובה / מה מצפים לראות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1</w:t>
            </w:r>
          </w:p>
        </w:tc>
        <w:tc>
          <w:tcPr>
            <w:tcW w:type="dxa" w:w="17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23692B"/>
                <w:sz w:val="17"/>
                <w:szCs w:val="17"/>
                <w:shd w:fill="E3F4E1" w:color="auto" w:val="clear"/>
                <w:rtl/>
              </w:rPr>
              <w:t xml:space="preserve"> </w:t>
            </w:r>
            <w:r>
              <w:rPr>
                <w:rFonts w:ascii="Noto Color Emoji" w:cs="Noto Color Emoji" w:eastAsia="Noto Color Emoji" w:hAnsi="Noto Color Emoji"/>
                <w:b/>
                <w:bCs/>
                <w:color w:val="23692B"/>
                <w:sz w:val="17"/>
                <w:szCs w:val="17"/>
                <w:shd w:fill="E3F4E1" w:color="auto" w:val="clear"/>
                <w:rtl w:val="false"/>
              </w:rPr>
              <w:t xml:space="preserve">🥾</w:t>
            </w:r>
            <w:r>
              <w:rPr>
                <w:rFonts w:ascii="Arial" w:cs="Arial" w:eastAsia="Arial" w:hAnsi="Arial"/>
                <w:b/>
                <w:bCs/>
                <w:color w:val="23692B"/>
                <w:sz w:val="17"/>
                <w:szCs w:val="17"/>
                <w:shd w:fill="E3F4E1" w:color="auto" w:val="clear"/>
                <w:rtl/>
              </w:rPr>
              <w:t xml:space="preserve"> בתוך הטקסט </w:t>
            </w:r>
          </w:p>
        </w:tc>
        <w:tc>
          <w:tcPr>
            <w:tcW w:type="dxa" w:w="18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איתור מידע</w:t>
            </w:r>
          </w:p>
        </w:tc>
        <w:tc>
          <w:tcPr>
            <w:tcW w:type="dxa" w:w="6466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המשיכה לעבודה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2</w:t>
            </w:r>
          </w:p>
        </w:tc>
        <w:tc>
          <w:tcPr>
            <w:tcW w:type="dxa" w:w="17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23692B"/>
                <w:sz w:val="17"/>
                <w:szCs w:val="17"/>
                <w:shd w:fill="E3F4E1" w:color="auto" w:val="clear"/>
                <w:rtl/>
              </w:rPr>
              <w:t xml:space="preserve"> </w:t>
            </w:r>
            <w:r>
              <w:rPr>
                <w:rFonts w:ascii="Noto Color Emoji" w:cs="Noto Color Emoji" w:eastAsia="Noto Color Emoji" w:hAnsi="Noto Color Emoji"/>
                <w:b/>
                <w:bCs/>
                <w:color w:val="23692B"/>
                <w:sz w:val="17"/>
                <w:szCs w:val="17"/>
                <w:shd w:fill="E3F4E1" w:color="auto" w:val="clear"/>
                <w:rtl w:val="false"/>
              </w:rPr>
              <w:t xml:space="preserve">🥾</w:t>
            </w:r>
            <w:r>
              <w:rPr>
                <w:rFonts w:ascii="Arial" w:cs="Arial" w:eastAsia="Arial" w:hAnsi="Arial"/>
                <w:b/>
                <w:bCs/>
                <w:color w:val="23692B"/>
                <w:sz w:val="17"/>
                <w:szCs w:val="17"/>
                <w:shd w:fill="E3F4E1" w:color="auto" w:val="clear"/>
                <w:rtl/>
              </w:rPr>
              <w:t xml:space="preserve"> בתוך הטקסט </w:t>
            </w:r>
          </w:p>
        </w:tc>
        <w:tc>
          <w:tcPr>
            <w:tcW w:type="dxa" w:w="18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איתור מידע</w:t>
            </w:r>
          </w:p>
        </w:tc>
        <w:tc>
          <w:tcPr>
            <w:tcW w:type="dxa" w:w="6466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הוא לא כעס, הניח את ידו על ידה וסובב איתה לאט עד שנשמעה מוזיקה. הוא אמר: "צריך סבלנות. התחנה תמיד שם. רק צריך למצוא אותה."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3</w:t>
            </w:r>
          </w:p>
        </w:tc>
        <w:tc>
          <w:tcPr>
            <w:tcW w:type="dxa" w:w="17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9A4D00"/>
                <w:sz w:val="17"/>
                <w:szCs w:val="17"/>
                <w:shd w:fill="FFE9D1" w:color="auto" w:val="clear"/>
                <w:rtl/>
              </w:rPr>
              <w:t xml:space="preserve"> </w:t>
            </w:r>
            <w:r>
              <w:rPr>
                <w:rFonts w:ascii="Noto Color Emoji" w:cs="Noto Color Emoji" w:eastAsia="Noto Color Emoji" w:hAnsi="Noto Color Emoji"/>
                <w:b/>
                <w:bCs/>
                <w:color w:val="9A4D00"/>
                <w:sz w:val="17"/>
                <w:szCs w:val="17"/>
                <w:shd w:fill="FFE9D1" w:color="auto" w:val="clear"/>
                <w:rtl w:val="false"/>
              </w:rPr>
              <w:t xml:space="preserve">🧗</w:t>
            </w:r>
            <w:r>
              <w:rPr>
                <w:rFonts w:ascii="Arial" w:cs="Arial" w:eastAsia="Arial" w:hAnsi="Arial"/>
                <w:b/>
                <w:bCs/>
                <w:color w:val="9A4D00"/>
                <w:sz w:val="17"/>
                <w:szCs w:val="17"/>
                <w:shd w:fill="FFE9D1" w:color="auto" w:val="clear"/>
                <w:rtl/>
              </w:rPr>
              <w:t xml:space="preserve"> בין השורות </w:t>
            </w:r>
          </w:p>
        </w:tc>
        <w:tc>
          <w:tcPr>
            <w:tcW w:type="dxa" w:w="18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הסקה מרמזים</w:t>
            </w:r>
          </w:p>
        </w:tc>
        <w:tc>
          <w:tcPr>
            <w:tcW w:type="dxa" w:w="6466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הוא לא זיהה את נעמה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4</w:t>
            </w:r>
          </w:p>
        </w:tc>
        <w:tc>
          <w:tcPr>
            <w:tcW w:type="dxa" w:w="17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9A4D00"/>
                <w:sz w:val="17"/>
                <w:szCs w:val="17"/>
                <w:shd w:fill="FFE9D1" w:color="auto" w:val="clear"/>
                <w:rtl/>
              </w:rPr>
              <w:t xml:space="preserve"> </w:t>
            </w:r>
            <w:r>
              <w:rPr>
                <w:rFonts w:ascii="Noto Color Emoji" w:cs="Noto Color Emoji" w:eastAsia="Noto Color Emoji" w:hAnsi="Noto Color Emoji"/>
                <w:b/>
                <w:bCs/>
                <w:color w:val="9A4D00"/>
                <w:sz w:val="17"/>
                <w:szCs w:val="17"/>
                <w:shd w:fill="FFE9D1" w:color="auto" w:val="clear"/>
                <w:rtl w:val="false"/>
              </w:rPr>
              <w:t xml:space="preserve">🧗</w:t>
            </w:r>
            <w:r>
              <w:rPr>
                <w:rFonts w:ascii="Arial" w:cs="Arial" w:eastAsia="Arial" w:hAnsi="Arial"/>
                <w:b/>
                <w:bCs/>
                <w:color w:val="9A4D00"/>
                <w:sz w:val="17"/>
                <w:szCs w:val="17"/>
                <w:shd w:fill="FFE9D1" w:color="auto" w:val="clear"/>
                <w:rtl/>
              </w:rPr>
              <w:t xml:space="preserve"> בין השורות </w:t>
            </w:r>
          </w:p>
        </w:tc>
        <w:tc>
          <w:tcPr>
            <w:tcW w:type="dxa" w:w="18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השוואה ושינוי בדמות</w:t>
            </w:r>
          </w:p>
        </w:tc>
        <w:tc>
          <w:tcPr>
            <w:tcW w:type="dxa" w:w="6466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בהתחלה היא סופרת את המדרגות ומאטה: חוסר רצון, חשש ועצב מהמפגש. בסוף היא רצה ולא סופרת: שמחה, הקלה ותחושה שמצאה דרך להתחבר לסבא.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5</w:t>
            </w:r>
          </w:p>
        </w:tc>
        <w:tc>
          <w:tcPr>
            <w:tcW w:type="dxa" w:w="17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9A4D00"/>
                <w:sz w:val="17"/>
                <w:szCs w:val="17"/>
                <w:shd w:fill="FFE9D1" w:color="auto" w:val="clear"/>
                <w:rtl/>
              </w:rPr>
              <w:t xml:space="preserve"> </w:t>
            </w:r>
            <w:r>
              <w:rPr>
                <w:rFonts w:ascii="Noto Color Emoji" w:cs="Noto Color Emoji" w:eastAsia="Noto Color Emoji" w:hAnsi="Noto Color Emoji"/>
                <w:b/>
                <w:bCs/>
                <w:color w:val="9A4D00"/>
                <w:sz w:val="17"/>
                <w:szCs w:val="17"/>
                <w:shd w:fill="FFE9D1" w:color="auto" w:val="clear"/>
                <w:rtl w:val="false"/>
              </w:rPr>
              <w:t xml:space="preserve">🧗</w:t>
            </w:r>
            <w:r>
              <w:rPr>
                <w:rFonts w:ascii="Arial" w:cs="Arial" w:eastAsia="Arial" w:hAnsi="Arial"/>
                <w:b/>
                <w:bCs/>
                <w:color w:val="9A4D00"/>
                <w:sz w:val="17"/>
                <w:szCs w:val="17"/>
                <w:shd w:fill="FFE9D1" w:color="auto" w:val="clear"/>
                <w:rtl/>
              </w:rPr>
              <w:t xml:space="preserve"> בין השורות </w:t>
            </w:r>
          </w:p>
        </w:tc>
        <w:tc>
          <w:tcPr>
            <w:tcW w:type="dxa" w:w="18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פירוש דימוי</w:t>
            </w:r>
          </w:p>
        </w:tc>
        <w:tc>
          <w:tcPr>
            <w:tcW w:type="dxa" w:w="6466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השם מוכר לו במעורפל, כמו טעם רחוק, אבל הוא אינו מצליח לשחזר אותו לגמרי. הזיכרון שלו נחלש.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6</w:t>
            </w:r>
          </w:p>
        </w:tc>
        <w:tc>
          <w:tcPr>
            <w:tcW w:type="dxa" w:w="17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9A4D00"/>
                <w:sz w:val="17"/>
                <w:szCs w:val="17"/>
                <w:shd w:fill="FFE9D1" w:color="auto" w:val="clear"/>
                <w:rtl/>
              </w:rPr>
              <w:t xml:space="preserve"> </w:t>
            </w:r>
            <w:r>
              <w:rPr>
                <w:rFonts w:ascii="Noto Color Emoji" w:cs="Noto Color Emoji" w:eastAsia="Noto Color Emoji" w:hAnsi="Noto Color Emoji"/>
                <w:b/>
                <w:bCs/>
                <w:color w:val="9A4D00"/>
                <w:sz w:val="17"/>
                <w:szCs w:val="17"/>
                <w:shd w:fill="FFE9D1" w:color="auto" w:val="clear"/>
                <w:rtl w:val="false"/>
              </w:rPr>
              <w:t xml:space="preserve">🧗</w:t>
            </w:r>
            <w:r>
              <w:rPr>
                <w:rFonts w:ascii="Arial" w:cs="Arial" w:eastAsia="Arial" w:hAnsi="Arial"/>
                <w:b/>
                <w:bCs/>
                <w:color w:val="9A4D00"/>
                <w:sz w:val="17"/>
                <w:szCs w:val="17"/>
                <w:shd w:fill="FFE9D1" w:color="auto" w:val="clear"/>
                <w:rtl/>
              </w:rPr>
              <w:t xml:space="preserve"> בין השורות </w:t>
            </w:r>
          </w:p>
        </w:tc>
        <w:tc>
          <w:tcPr>
            <w:tcW w:type="dxa" w:w="18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משמעות סמלית</w:t>
            </w:r>
          </w:p>
        </w:tc>
        <w:tc>
          <w:tcPr>
            <w:tcW w:type="dxa" w:w="6466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לכך שהזיכרונות והקשר עם סבא עדיין קיימים, וצריך סבלנות כדי להגיע אליהם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7</w:t>
            </w:r>
          </w:p>
        </w:tc>
        <w:tc>
          <w:tcPr>
            <w:tcW w:type="dxa" w:w="17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0D5A73"/>
                <w:sz w:val="17"/>
                <w:szCs w:val="17"/>
                <w:shd w:fill="DFF1F7" w:color="auto" w:val="clear"/>
                <w:rtl/>
              </w:rPr>
              <w:t xml:space="preserve"> </w:t>
            </w:r>
            <w:r>
              <w:rPr>
                <w:rFonts w:ascii="Noto Color Emoji" w:cs="Noto Color Emoji" w:eastAsia="Noto Color Emoji" w:hAnsi="Noto Color Emoji"/>
                <w:b/>
                <w:bCs/>
                <w:color w:val="0D5A73"/>
                <w:sz w:val="17"/>
                <w:szCs w:val="17"/>
                <w:shd w:fill="DFF1F7" w:color="auto" w:val="clear"/>
                <w:rtl w:val="false"/>
              </w:rPr>
              <w:t xml:space="preserve">🔍</w:t>
            </w:r>
            <w:r>
              <w:rPr>
                <w:rFonts w:ascii="Arial" w:cs="Arial" w:eastAsia="Arial" w:hAnsi="Arial"/>
                <w:b/>
                <w:bCs/>
                <w:color w:val="0D5A73"/>
                <w:sz w:val="17"/>
                <w:szCs w:val="17"/>
                <w:shd w:fill="DFF1F7" w:color="auto" w:val="clear"/>
                <w:rtl/>
              </w:rPr>
              <w:t xml:space="preserve"> איך כתוב </w:t>
            </w:r>
          </w:p>
        </w:tc>
        <w:tc>
          <w:tcPr>
            <w:tcW w:type="dxa" w:w="18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מבנה וחזרה</w:t>
            </w:r>
          </w:p>
        </w:tc>
        <w:tc>
          <w:tcPr>
            <w:tcW w:type="dxa" w:w="6466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בפעם הראשונה סבא מלמד ילדה בת שש איך מכוונים רדיו (משמעות מילולית). בפעם השנייה הוא נאמר אחרי שסבא נזכר בשיר, ומשמעותו גם על סבא עצמו: מה שבתוכו עדיין קיים. החזרה יוצרת מבנה מעגלי ומדגישה שמשהו מסבא נשאר.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8</w:t>
            </w:r>
          </w:p>
        </w:tc>
        <w:tc>
          <w:tcPr>
            <w:tcW w:type="dxa" w:w="17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0D5A73"/>
                <w:sz w:val="17"/>
                <w:szCs w:val="17"/>
                <w:shd w:fill="DFF1F7" w:color="auto" w:val="clear"/>
                <w:rtl/>
              </w:rPr>
              <w:t xml:space="preserve"> </w:t>
            </w:r>
            <w:r>
              <w:rPr>
                <w:rFonts w:ascii="Noto Color Emoji" w:cs="Noto Color Emoji" w:eastAsia="Noto Color Emoji" w:hAnsi="Noto Color Emoji"/>
                <w:b/>
                <w:bCs/>
                <w:color w:val="0D5A73"/>
                <w:sz w:val="17"/>
                <w:szCs w:val="17"/>
                <w:shd w:fill="DFF1F7" w:color="auto" w:val="clear"/>
                <w:rtl w:val="false"/>
              </w:rPr>
              <w:t xml:space="preserve">🔍</w:t>
            </w:r>
            <w:r>
              <w:rPr>
                <w:rFonts w:ascii="Arial" w:cs="Arial" w:eastAsia="Arial" w:hAnsi="Arial"/>
                <w:b/>
                <w:bCs/>
                <w:color w:val="0D5A73"/>
                <w:sz w:val="17"/>
                <w:szCs w:val="17"/>
                <w:shd w:fill="DFF1F7" w:color="auto" w:val="clear"/>
                <w:rtl/>
              </w:rPr>
              <w:t xml:space="preserve"> איך כתוב </w:t>
            </w:r>
          </w:p>
        </w:tc>
        <w:tc>
          <w:tcPr>
            <w:tcW w:type="dxa" w:w="18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לשון ציורית</w:t>
            </w:r>
          </w:p>
        </w:tc>
        <w:tc>
          <w:tcPr>
            <w:tcW w:type="dxa" w:w="6466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ביטוי ציורי שמביע תסכול ובדידות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9</w:t>
            </w:r>
          </w:p>
        </w:tc>
        <w:tc>
          <w:tcPr>
            <w:tcW w:type="dxa" w:w="17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5A3A9A"/>
                <w:sz w:val="17"/>
                <w:szCs w:val="17"/>
                <w:shd w:fill="ECE4FB" w:color="auto" w:val="clear"/>
                <w:rtl/>
              </w:rPr>
              <w:t xml:space="preserve"> </w:t>
            </w:r>
            <w:r>
              <w:rPr>
                <w:rFonts w:ascii="Noto Color Emoji" w:cs="Noto Color Emoji" w:eastAsia="Noto Color Emoji" w:hAnsi="Noto Color Emoji"/>
                <w:b/>
                <w:bCs/>
                <w:color w:val="5A3A9A"/>
                <w:sz w:val="17"/>
                <w:szCs w:val="17"/>
                <w:shd w:fill="ECE4FB" w:color="auto" w:val="clear"/>
                <w:rtl w:val="false"/>
              </w:rPr>
              <w:t xml:space="preserve">🏔️</w:t>
            </w:r>
            <w:r>
              <w:rPr>
                <w:rFonts w:ascii="Arial" w:cs="Arial" w:eastAsia="Arial" w:hAnsi="Arial"/>
                <w:b/>
                <w:bCs/>
                <w:color w:val="5A3A9A"/>
                <w:sz w:val="17"/>
                <w:szCs w:val="17"/>
                <w:shd w:fill="ECE4FB" w:color="auto" w:val="clear"/>
                <w:rtl/>
              </w:rPr>
              <w:t xml:space="preserve"> מעבר לשורות </w:t>
            </w:r>
          </w:p>
        </w:tc>
        <w:tc>
          <w:tcPr>
            <w:tcW w:type="dxa" w:w="18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חיבור אישי</w:t>
            </w:r>
          </w:p>
        </w:tc>
        <w:tc>
          <w:tcPr>
            <w:tcW w:type="dxa" w:w="6466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תשובה אישית; יש לחבר בין הסיפור לחוויה אישית ולנמק.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10</w:t>
            </w:r>
          </w:p>
        </w:tc>
        <w:tc>
          <w:tcPr>
            <w:tcW w:type="dxa" w:w="17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5A3A9A"/>
                <w:sz w:val="17"/>
                <w:szCs w:val="17"/>
                <w:shd w:fill="ECE4FB" w:color="auto" w:val="clear"/>
                <w:rtl/>
              </w:rPr>
              <w:t xml:space="preserve"> </w:t>
            </w:r>
            <w:r>
              <w:rPr>
                <w:rFonts w:ascii="Noto Color Emoji" w:cs="Noto Color Emoji" w:eastAsia="Noto Color Emoji" w:hAnsi="Noto Color Emoji"/>
                <w:b/>
                <w:bCs/>
                <w:color w:val="5A3A9A"/>
                <w:sz w:val="17"/>
                <w:szCs w:val="17"/>
                <w:shd w:fill="ECE4FB" w:color="auto" w:val="clear"/>
                <w:rtl w:val="false"/>
              </w:rPr>
              <w:t xml:space="preserve">🏔️</w:t>
            </w:r>
            <w:r>
              <w:rPr>
                <w:rFonts w:ascii="Arial" w:cs="Arial" w:eastAsia="Arial" w:hAnsi="Arial"/>
                <w:b/>
                <w:bCs/>
                <w:color w:val="5A3A9A"/>
                <w:sz w:val="17"/>
                <w:szCs w:val="17"/>
                <w:shd w:fill="ECE4FB" w:color="auto" w:val="clear"/>
                <w:rtl/>
              </w:rPr>
              <w:t xml:space="preserve"> מעבר לשורות </w:t>
            </w:r>
          </w:p>
        </w:tc>
        <w:tc>
          <w:tcPr>
            <w:tcW w:type="dxa" w:w="18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סיכום רעיון</w:t>
            </w:r>
          </w:p>
        </w:tc>
        <w:tc>
          <w:tcPr>
            <w:tcW w:type="dxa" w:w="6466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תשובה אישית מנומקת, למשל "מכוונים יחד" או "סבלנות".</w:t>
            </w:r>
          </w:p>
        </w:tc>
      </w:tr>
    </w:tbl>
    <w:p>
      <w:pPr>
        <w:spacing w:after="0" w:before="0" w:line="120" w:lineRule="exact"/>
      </w:pPr>
      <w:r>
        <w:rPr>
          <w:sz w:val="4"/>
          <w:szCs w:val="4"/>
        </w:rPr>
        <w:t xml:space="preserve"/>
      </w:r>
    </w:p>
    <w:p>
      <w:pPr>
        <w:keepNext/>
        <w:pBdr>
          <w:bottom w:val="single" w:color="F7B32B" w:sz="12" w:space="2"/>
        </w:pBdr>
        <w:bidi/>
        <w:spacing w:after="80" w:before="60" w:line="288"/>
        <w:jc w:val="right"/>
      </w:pPr>
      <w:r>
        <w:rPr>
          <w:rFonts w:ascii="Noto Color Emoji" w:cs="Noto Color Emoji" w:eastAsia="Noto Color Emoji" w:hAnsi="Noto Color Emoji"/>
          <w:b/>
          <w:bCs/>
          <w:color w:val="0F5257"/>
          <w:sz w:val="22"/>
          <w:szCs w:val="22"/>
          <w:rtl w:val="false"/>
        </w:rPr>
        <w:t xml:space="preserve">💡</w:t>
      </w:r>
      <w:r>
        <w:rPr>
          <w:rFonts w:ascii="Arial" w:cs="Arial" w:eastAsia="Arial" w:hAnsi="Arial"/>
          <w:b/>
          <w:bCs/>
          <w:color w:val="0F5257"/>
          <w:sz w:val="22"/>
          <w:szCs w:val="22"/>
          <w:rtl/>
        </w:rPr>
        <w:t xml:space="preserve"> רעיונות לשיעור</w:t>
      </w:r>
    </w:p>
    <w:p>
      <w:pPr>
        <w:bidi/>
        <w:spacing w:after="4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19"/>
          <w:szCs w:val="19"/>
          <w:rtl/>
        </w:rPr>
        <w:t xml:space="preserve">• לפני הקריאה: הצגת חפץ ישן (רדיו, שעון, תקליט) ושאלה: "איזה זיכרון חפץ יכול לשמור?"</w:t>
      </w:r>
    </w:p>
    <w:p>
      <w:pPr>
        <w:bidi/>
        <w:spacing w:after="4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19"/>
          <w:szCs w:val="19"/>
          <w:rtl/>
        </w:rPr>
        <w:t xml:space="preserve">• בזמן הקריאה: עצירה אחרי פסקה 4 וכתיבת השערה: "מה נעמה תעשה עכשיו?"</w:t>
      </w:r>
    </w:p>
    <w:p>
      <w:pPr>
        <w:bidi/>
        <w:spacing w:after="4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19"/>
          <w:szCs w:val="19"/>
          <w:rtl/>
        </w:rPr>
        <w:t xml:space="preserve">• אחרי הקריאה: תרשים "לפני ואחרי" לרגשות של נעמה, עם ציטוט מוכיח לכל רגש.</w:t>
      </w:r>
    </w:p>
    <w:p>
      <w:pPr>
        <w:keepNext/>
        <w:pBdr>
          <w:bottom w:val="single" w:color="F7B32B" w:sz="12" w:space="2"/>
        </w:pBdr>
        <w:bidi/>
        <w:spacing w:after="80" w:before="200" w:line="288"/>
        <w:jc w:val="right"/>
      </w:pPr>
      <w:r>
        <w:rPr>
          <w:rFonts w:ascii="Arial" w:cs="Arial" w:eastAsia="Arial" w:hAnsi="Arial"/>
          <w:b/>
          <w:bCs/>
          <w:color w:val="0F5257"/>
          <w:sz w:val="26"/>
          <w:szCs w:val="26"/>
          <w:rtl/>
        </w:rPr>
        <w:t xml:space="preserve">טקסט 3 · מים מן הים (טקסט מידעי עם תרשים)</w:t>
      </w:r>
    </w:p>
    <w:tbl>
      <w:tblPr>
        <w:bidiVisual/>
        <w:tblW w:type="dxa" w:w="10466"/>
        <w:tblBorders>
          <w:top w:val="single" w:color="9FBFCC" w:sz="6"/>
          <w:left w:val="single" w:color="9FBFCC" w:sz="6"/>
          <w:bottom w:val="single" w:color="9FBFCC" w:sz="6"/>
          <w:right w:val="single" w:color="9FBFCC" w:sz="6"/>
          <w:insideH w:val="single" w:color="9FBFCC" w:sz="6"/>
          <w:insideV w:val="single" w:color="9FBFCC" w:sz="6"/>
        </w:tblBorders>
        <w:tblLayout w:type="fixed"/>
      </w:tblPr>
      <w:tblGrid>
        <w:gridCol w:w="500"/>
        <w:gridCol w:w="1700"/>
        <w:gridCol w:w="1800"/>
        <w:gridCol w:w="6466"/>
      </w:tblGrid>
      <w:tr>
        <w:trPr>
          <w:tblHeader/>
        </w:trPr>
        <w:tc>
          <w:tcPr>
            <w:tcW w:type="dxa" w:w="500"/>
            <w:shd w:fill="0F5257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#</w:t>
            </w:r>
          </w:p>
        </w:tc>
        <w:tc>
          <w:tcPr>
            <w:tcW w:type="dxa" w:w="1700"/>
            <w:shd w:fill="0F5257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מפלס</w:t>
            </w:r>
          </w:p>
        </w:tc>
        <w:tc>
          <w:tcPr>
            <w:tcW w:type="dxa" w:w="1800"/>
            <w:shd w:fill="0F5257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אסטרטגיה</w:t>
            </w:r>
          </w:p>
        </w:tc>
        <w:tc>
          <w:tcPr>
            <w:tcW w:type="dxa" w:w="6466"/>
            <w:shd w:fill="0F5257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תשובה / מה מצפים לראות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1</w:t>
            </w:r>
          </w:p>
        </w:tc>
        <w:tc>
          <w:tcPr>
            <w:tcW w:type="dxa" w:w="17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23692B"/>
                <w:sz w:val="17"/>
                <w:szCs w:val="17"/>
                <w:shd w:fill="E3F4E1" w:color="auto" w:val="clear"/>
                <w:rtl/>
              </w:rPr>
              <w:t xml:space="preserve"> </w:t>
            </w:r>
            <w:r>
              <w:rPr>
                <w:rFonts w:ascii="Noto Color Emoji" w:cs="Noto Color Emoji" w:eastAsia="Noto Color Emoji" w:hAnsi="Noto Color Emoji"/>
                <w:b/>
                <w:bCs/>
                <w:color w:val="23692B"/>
                <w:sz w:val="17"/>
                <w:szCs w:val="17"/>
                <w:shd w:fill="E3F4E1" w:color="auto" w:val="clear"/>
                <w:rtl w:val="false"/>
              </w:rPr>
              <w:t xml:space="preserve">🥾</w:t>
            </w:r>
            <w:r>
              <w:rPr>
                <w:rFonts w:ascii="Arial" w:cs="Arial" w:eastAsia="Arial" w:hAnsi="Arial"/>
                <w:b/>
                <w:bCs/>
                <w:color w:val="23692B"/>
                <w:sz w:val="17"/>
                <w:szCs w:val="17"/>
                <w:shd w:fill="E3F4E1" w:color="auto" w:val="clear"/>
                <w:rtl/>
              </w:rPr>
              <w:t xml:space="preserve"> בתוך הטקסט </w:t>
            </w:r>
          </w:p>
        </w:tc>
        <w:tc>
          <w:tcPr>
            <w:tcW w:type="dxa" w:w="18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פענוח מילה בעזרת השורש</w:t>
            </w:r>
          </w:p>
        </w:tc>
        <w:tc>
          <w:tcPr>
            <w:tcW w:type="dxa" w:w="6466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הרחקת המלחים מן המים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2</w:t>
            </w:r>
          </w:p>
        </w:tc>
        <w:tc>
          <w:tcPr>
            <w:tcW w:type="dxa" w:w="17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23692B"/>
                <w:sz w:val="17"/>
                <w:szCs w:val="17"/>
                <w:shd w:fill="E3F4E1" w:color="auto" w:val="clear"/>
                <w:rtl/>
              </w:rPr>
              <w:t xml:space="preserve"> </w:t>
            </w:r>
            <w:r>
              <w:rPr>
                <w:rFonts w:ascii="Noto Color Emoji" w:cs="Noto Color Emoji" w:eastAsia="Noto Color Emoji" w:hAnsi="Noto Color Emoji"/>
                <w:b/>
                <w:bCs/>
                <w:color w:val="23692B"/>
                <w:sz w:val="17"/>
                <w:szCs w:val="17"/>
                <w:shd w:fill="E3F4E1" w:color="auto" w:val="clear"/>
                <w:rtl w:val="false"/>
              </w:rPr>
              <w:t xml:space="preserve">🥾</w:t>
            </w:r>
            <w:r>
              <w:rPr>
                <w:rFonts w:ascii="Arial" w:cs="Arial" w:eastAsia="Arial" w:hAnsi="Arial"/>
                <w:b/>
                <w:bCs/>
                <w:color w:val="23692B"/>
                <w:sz w:val="17"/>
                <w:szCs w:val="17"/>
                <w:shd w:fill="E3F4E1" w:color="auto" w:val="clear"/>
                <w:rtl/>
              </w:rPr>
              <w:t xml:space="preserve"> בתוך הטקסט </w:t>
            </w:r>
          </w:p>
        </w:tc>
        <w:tc>
          <w:tcPr>
            <w:tcW w:type="dxa" w:w="18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איתור מידע</w:t>
            </w:r>
          </w:p>
        </w:tc>
        <w:tc>
          <w:tcPr>
            <w:tcW w:type="dxa" w:w="6466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באשקלון, בשנת 2005.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3</w:t>
            </w:r>
          </w:p>
        </w:tc>
        <w:tc>
          <w:tcPr>
            <w:tcW w:type="dxa" w:w="17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23692B"/>
                <w:sz w:val="17"/>
                <w:szCs w:val="17"/>
                <w:shd w:fill="E3F4E1" w:color="auto" w:val="clear"/>
                <w:rtl/>
              </w:rPr>
              <w:t xml:space="preserve"> </w:t>
            </w:r>
            <w:r>
              <w:rPr>
                <w:rFonts w:ascii="Noto Color Emoji" w:cs="Noto Color Emoji" w:eastAsia="Noto Color Emoji" w:hAnsi="Noto Color Emoji"/>
                <w:b/>
                <w:bCs/>
                <w:color w:val="23692B"/>
                <w:sz w:val="17"/>
                <w:szCs w:val="17"/>
                <w:shd w:fill="E3F4E1" w:color="auto" w:val="clear"/>
                <w:rtl w:val="false"/>
              </w:rPr>
              <w:t xml:space="preserve">🥾</w:t>
            </w:r>
            <w:r>
              <w:rPr>
                <w:rFonts w:ascii="Arial" w:cs="Arial" w:eastAsia="Arial" w:hAnsi="Arial"/>
                <w:b/>
                <w:bCs/>
                <w:color w:val="23692B"/>
                <w:sz w:val="17"/>
                <w:szCs w:val="17"/>
                <w:shd w:fill="E3F4E1" w:color="auto" w:val="clear"/>
                <w:rtl/>
              </w:rPr>
              <w:t xml:space="preserve"> בתוך הטקסט </w:t>
            </w:r>
          </w:p>
        </w:tc>
        <w:tc>
          <w:tcPr>
            <w:tcW w:type="dxa" w:w="18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קריאת תרשים</w:t>
            </w:r>
          </w:p>
        </w:tc>
        <w:tc>
          <w:tcPr>
            <w:tcW w:type="dxa" w:w="6466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משאבות מעלות את הלחץ שלהם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4</w:t>
            </w:r>
          </w:p>
        </w:tc>
        <w:tc>
          <w:tcPr>
            <w:tcW w:type="dxa" w:w="17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9A4D00"/>
                <w:sz w:val="17"/>
                <w:szCs w:val="17"/>
                <w:shd w:fill="FFE9D1" w:color="auto" w:val="clear"/>
                <w:rtl/>
              </w:rPr>
              <w:t xml:space="preserve"> </w:t>
            </w:r>
            <w:r>
              <w:rPr>
                <w:rFonts w:ascii="Noto Color Emoji" w:cs="Noto Color Emoji" w:eastAsia="Noto Color Emoji" w:hAnsi="Noto Color Emoji"/>
                <w:b/>
                <w:bCs/>
                <w:color w:val="9A4D00"/>
                <w:sz w:val="17"/>
                <w:szCs w:val="17"/>
                <w:shd w:fill="FFE9D1" w:color="auto" w:val="clear"/>
                <w:rtl w:val="false"/>
              </w:rPr>
              <w:t xml:space="preserve">🧗</w:t>
            </w:r>
            <w:r>
              <w:rPr>
                <w:rFonts w:ascii="Arial" w:cs="Arial" w:eastAsia="Arial" w:hAnsi="Arial"/>
                <w:b/>
                <w:bCs/>
                <w:color w:val="9A4D00"/>
                <w:sz w:val="17"/>
                <w:szCs w:val="17"/>
                <w:shd w:fill="FFE9D1" w:color="auto" w:val="clear"/>
                <w:rtl/>
              </w:rPr>
              <w:t xml:space="preserve"> בין השורות </w:t>
            </w:r>
          </w:p>
        </w:tc>
        <w:tc>
          <w:tcPr>
            <w:tcW w:type="dxa" w:w="18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קריאת תרשים</w:t>
            </w:r>
          </w:p>
        </w:tc>
        <w:tc>
          <w:tcPr>
            <w:tcW w:type="dxa" w:w="6466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חץ אחד: מים מותפלים, שמקבלים סידן ומוזרמים לרשת המים. חץ שני: תרכיז, זרם מלוח במיוחד, שמוחזר לים.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5</w:t>
            </w:r>
          </w:p>
        </w:tc>
        <w:tc>
          <w:tcPr>
            <w:tcW w:type="dxa" w:w="17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9A4D00"/>
                <w:sz w:val="17"/>
                <w:szCs w:val="17"/>
                <w:shd w:fill="FFE9D1" w:color="auto" w:val="clear"/>
                <w:rtl/>
              </w:rPr>
              <w:t xml:space="preserve"> </w:t>
            </w:r>
            <w:r>
              <w:rPr>
                <w:rFonts w:ascii="Noto Color Emoji" w:cs="Noto Color Emoji" w:eastAsia="Noto Color Emoji" w:hAnsi="Noto Color Emoji"/>
                <w:b/>
                <w:bCs/>
                <w:color w:val="9A4D00"/>
                <w:sz w:val="17"/>
                <w:szCs w:val="17"/>
                <w:shd w:fill="FFE9D1" w:color="auto" w:val="clear"/>
                <w:rtl w:val="false"/>
              </w:rPr>
              <w:t xml:space="preserve">🧗</w:t>
            </w:r>
            <w:r>
              <w:rPr>
                <w:rFonts w:ascii="Arial" w:cs="Arial" w:eastAsia="Arial" w:hAnsi="Arial"/>
                <w:b/>
                <w:bCs/>
                <w:color w:val="9A4D00"/>
                <w:sz w:val="17"/>
                <w:szCs w:val="17"/>
                <w:shd w:fill="FFE9D1" w:color="auto" w:val="clear"/>
                <w:rtl/>
              </w:rPr>
              <w:t xml:space="preserve"> בין השורות </w:t>
            </w:r>
          </w:p>
        </w:tc>
        <w:tc>
          <w:tcPr>
            <w:tcW w:type="dxa" w:w="18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סיבה ותוצאה</w:t>
            </w:r>
          </w:p>
        </w:tc>
        <w:tc>
          <w:tcPr>
            <w:tcW w:type="dxa" w:w="6466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הסינון מרחיק חול, אצות וחלקיקים. בלעדיו הם היו סותמים את הממברנות, והתהליך היה נפגע.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6</w:t>
            </w:r>
          </w:p>
        </w:tc>
        <w:tc>
          <w:tcPr>
            <w:tcW w:type="dxa" w:w="17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9A4D00"/>
                <w:sz w:val="17"/>
                <w:szCs w:val="17"/>
                <w:shd w:fill="FFE9D1" w:color="auto" w:val="clear"/>
                <w:rtl/>
              </w:rPr>
              <w:t xml:space="preserve"> </w:t>
            </w:r>
            <w:r>
              <w:rPr>
                <w:rFonts w:ascii="Noto Color Emoji" w:cs="Noto Color Emoji" w:eastAsia="Noto Color Emoji" w:hAnsi="Noto Color Emoji"/>
                <w:b/>
                <w:bCs/>
                <w:color w:val="9A4D00"/>
                <w:sz w:val="17"/>
                <w:szCs w:val="17"/>
                <w:shd w:fill="FFE9D1" w:color="auto" w:val="clear"/>
                <w:rtl w:val="false"/>
              </w:rPr>
              <w:t xml:space="preserve">🧗</w:t>
            </w:r>
            <w:r>
              <w:rPr>
                <w:rFonts w:ascii="Arial" w:cs="Arial" w:eastAsia="Arial" w:hAnsi="Arial"/>
                <w:b/>
                <w:bCs/>
                <w:color w:val="9A4D00"/>
                <w:sz w:val="17"/>
                <w:szCs w:val="17"/>
                <w:shd w:fill="FFE9D1" w:color="auto" w:val="clear"/>
                <w:rtl/>
              </w:rPr>
              <w:t xml:space="preserve"> בין השורות </w:t>
            </w:r>
          </w:p>
        </w:tc>
        <w:tc>
          <w:tcPr>
            <w:tcW w:type="dxa" w:w="18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הסקה מהשוואה</w:t>
            </w:r>
          </w:p>
        </w:tc>
        <w:tc>
          <w:tcPr>
            <w:tcW w:type="dxa" w:w="6466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כי בעזרת לחץ המים נעים בכיוון ההפוך לכיוון הטבעי, מן הצד המלוח אל הצד המלוח פחות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7</w:t>
            </w:r>
          </w:p>
        </w:tc>
        <w:tc>
          <w:tcPr>
            <w:tcW w:type="dxa" w:w="17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0D5A73"/>
                <w:sz w:val="17"/>
                <w:szCs w:val="17"/>
                <w:shd w:fill="DFF1F7" w:color="auto" w:val="clear"/>
                <w:rtl/>
              </w:rPr>
              <w:t xml:space="preserve"> </w:t>
            </w:r>
            <w:r>
              <w:rPr>
                <w:rFonts w:ascii="Noto Color Emoji" w:cs="Noto Color Emoji" w:eastAsia="Noto Color Emoji" w:hAnsi="Noto Color Emoji"/>
                <w:b/>
                <w:bCs/>
                <w:color w:val="0D5A73"/>
                <w:sz w:val="17"/>
                <w:szCs w:val="17"/>
                <w:shd w:fill="DFF1F7" w:color="auto" w:val="clear"/>
                <w:rtl w:val="false"/>
              </w:rPr>
              <w:t xml:space="preserve">🔍</w:t>
            </w:r>
            <w:r>
              <w:rPr>
                <w:rFonts w:ascii="Arial" w:cs="Arial" w:eastAsia="Arial" w:hAnsi="Arial"/>
                <w:b/>
                <w:bCs/>
                <w:color w:val="0D5A73"/>
                <w:sz w:val="17"/>
                <w:szCs w:val="17"/>
                <w:shd w:fill="DFF1F7" w:color="auto" w:val="clear"/>
                <w:rtl/>
              </w:rPr>
              <w:t xml:space="preserve"> איך כתוב </w:t>
            </w:r>
          </w:p>
        </w:tc>
        <w:tc>
          <w:tcPr>
            <w:tcW w:type="dxa" w:w="18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מבנה: תהליך</w:t>
            </w:r>
          </w:p>
        </w:tc>
        <w:tc>
          <w:tcPr>
            <w:tcW w:type="dxa" w:w="6466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תחילה; אחר כך; בשלב השלישי; בשלב האחרון (אפשר גם: מן הממברנות יוצאים).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8</w:t>
            </w:r>
          </w:p>
        </w:tc>
        <w:tc>
          <w:tcPr>
            <w:tcW w:type="dxa" w:w="17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0D5A73"/>
                <w:sz w:val="17"/>
                <w:szCs w:val="17"/>
                <w:shd w:fill="DFF1F7" w:color="auto" w:val="clear"/>
                <w:rtl/>
              </w:rPr>
              <w:t xml:space="preserve"> </w:t>
            </w:r>
            <w:r>
              <w:rPr>
                <w:rFonts w:ascii="Noto Color Emoji" w:cs="Noto Color Emoji" w:eastAsia="Noto Color Emoji" w:hAnsi="Noto Color Emoji"/>
                <w:b/>
                <w:bCs/>
                <w:color w:val="0D5A73"/>
                <w:sz w:val="17"/>
                <w:szCs w:val="17"/>
                <w:shd w:fill="DFF1F7" w:color="auto" w:val="clear"/>
                <w:rtl w:val="false"/>
              </w:rPr>
              <w:t xml:space="preserve">🔍</w:t>
            </w:r>
            <w:r>
              <w:rPr>
                <w:rFonts w:ascii="Arial" w:cs="Arial" w:eastAsia="Arial" w:hAnsi="Arial"/>
                <w:b/>
                <w:bCs/>
                <w:color w:val="0D5A73"/>
                <w:sz w:val="17"/>
                <w:szCs w:val="17"/>
                <w:shd w:fill="DFF1F7" w:color="auto" w:val="clear"/>
                <w:rtl/>
              </w:rPr>
              <w:t xml:space="preserve"> איך כתוב </w:t>
            </w:r>
          </w:p>
        </w:tc>
        <w:tc>
          <w:tcPr>
            <w:tcW w:type="dxa" w:w="18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מילות קישור</w:t>
            </w:r>
          </w:p>
        </w:tc>
        <w:tc>
          <w:tcPr>
            <w:tcW w:type="dxa" w:w="6466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ויתור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9</w:t>
            </w:r>
          </w:p>
        </w:tc>
        <w:tc>
          <w:tcPr>
            <w:tcW w:type="dxa" w:w="17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0D5A73"/>
                <w:sz w:val="17"/>
                <w:szCs w:val="17"/>
                <w:shd w:fill="DFF1F7" w:color="auto" w:val="clear"/>
                <w:rtl/>
              </w:rPr>
              <w:t xml:space="preserve"> </w:t>
            </w:r>
            <w:r>
              <w:rPr>
                <w:rFonts w:ascii="Noto Color Emoji" w:cs="Noto Color Emoji" w:eastAsia="Noto Color Emoji" w:hAnsi="Noto Color Emoji"/>
                <w:b/>
                <w:bCs/>
                <w:color w:val="0D5A73"/>
                <w:sz w:val="17"/>
                <w:szCs w:val="17"/>
                <w:shd w:fill="DFF1F7" w:color="auto" w:val="clear"/>
                <w:rtl w:val="false"/>
              </w:rPr>
              <w:t xml:space="preserve">🔍</w:t>
            </w:r>
            <w:r>
              <w:rPr>
                <w:rFonts w:ascii="Arial" w:cs="Arial" w:eastAsia="Arial" w:hAnsi="Arial"/>
                <w:b/>
                <w:bCs/>
                <w:color w:val="0D5A73"/>
                <w:sz w:val="17"/>
                <w:szCs w:val="17"/>
                <w:shd w:fill="DFF1F7" w:color="auto" w:val="clear"/>
                <w:rtl/>
              </w:rPr>
              <w:t xml:space="preserve"> איך כתוב </w:t>
            </w:r>
          </w:p>
        </w:tc>
        <w:tc>
          <w:tcPr>
            <w:tcW w:type="dxa" w:w="18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מאזכרים</w:t>
            </w:r>
          </w:p>
        </w:tc>
        <w:tc>
          <w:tcPr>
            <w:tcW w:type="dxa" w:w="6466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למים המותפלים (אחרי הוספת הסידן).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10</w:t>
            </w:r>
          </w:p>
        </w:tc>
        <w:tc>
          <w:tcPr>
            <w:tcW w:type="dxa" w:w="17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5A3A9A"/>
                <w:sz w:val="17"/>
                <w:szCs w:val="17"/>
                <w:shd w:fill="ECE4FB" w:color="auto" w:val="clear"/>
                <w:rtl/>
              </w:rPr>
              <w:t xml:space="preserve"> </w:t>
            </w:r>
            <w:r>
              <w:rPr>
                <w:rFonts w:ascii="Noto Color Emoji" w:cs="Noto Color Emoji" w:eastAsia="Noto Color Emoji" w:hAnsi="Noto Color Emoji"/>
                <w:b/>
                <w:bCs/>
                <w:color w:val="5A3A9A"/>
                <w:sz w:val="17"/>
                <w:szCs w:val="17"/>
                <w:shd w:fill="ECE4FB" w:color="auto" w:val="clear"/>
                <w:rtl w:val="false"/>
              </w:rPr>
              <w:t xml:space="preserve">🏔️</w:t>
            </w:r>
            <w:r>
              <w:rPr>
                <w:rFonts w:ascii="Arial" w:cs="Arial" w:eastAsia="Arial" w:hAnsi="Arial"/>
                <w:b/>
                <w:bCs/>
                <w:color w:val="5A3A9A"/>
                <w:sz w:val="17"/>
                <w:szCs w:val="17"/>
                <w:shd w:fill="ECE4FB" w:color="auto" w:val="clear"/>
                <w:rtl/>
              </w:rPr>
              <w:t xml:space="preserve"> מעבר לשורות </w:t>
            </w:r>
          </w:p>
        </w:tc>
        <w:tc>
          <w:tcPr>
            <w:tcW w:type="dxa" w:w="18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עמדה מנומקת</w:t>
            </w:r>
          </w:p>
        </w:tc>
        <w:tc>
          <w:tcPr>
            <w:tcW w:type="dxa" w:w="6466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תשובה אישית. בעד: אספקת מים גם בשנים שחונות, אוכלוסייה גדלה. נגד או הסתייגות: צריכת אנרגיה, פגיעה אפשרית בבעלי חיים ימיים. נדרשת עמדה ונימוקים.</w:t>
            </w:r>
          </w:p>
        </w:tc>
      </w:tr>
    </w:tbl>
    <w:p>
      <w:pPr>
        <w:spacing w:after="0" w:before="0" w:line="120" w:lineRule="exact"/>
      </w:pPr>
      <w:r>
        <w:rPr>
          <w:sz w:val="4"/>
          <w:szCs w:val="4"/>
        </w:rPr>
        <w:t xml:space="preserve"/>
      </w:r>
    </w:p>
    <w:p>
      <w:pPr>
        <w:keepNext/>
        <w:pBdr>
          <w:bottom w:val="single" w:color="F7B32B" w:sz="12" w:space="2"/>
        </w:pBdr>
        <w:bidi/>
        <w:spacing w:after="80" w:before="60" w:line="288"/>
        <w:jc w:val="right"/>
      </w:pPr>
      <w:r>
        <w:rPr>
          <w:rFonts w:ascii="Noto Color Emoji" w:cs="Noto Color Emoji" w:eastAsia="Noto Color Emoji" w:hAnsi="Noto Color Emoji"/>
          <w:b/>
          <w:bCs/>
          <w:color w:val="0F5257"/>
          <w:sz w:val="22"/>
          <w:szCs w:val="22"/>
          <w:rtl w:val="false"/>
        </w:rPr>
        <w:t xml:space="preserve">💡</w:t>
      </w:r>
      <w:r>
        <w:rPr>
          <w:rFonts w:ascii="Arial" w:cs="Arial" w:eastAsia="Arial" w:hAnsi="Arial"/>
          <w:b/>
          <w:bCs/>
          <w:color w:val="0F5257"/>
          <w:sz w:val="22"/>
          <w:szCs w:val="22"/>
          <w:rtl/>
        </w:rPr>
        <w:t xml:space="preserve"> רעיונות לשיעור</w:t>
      </w:r>
    </w:p>
    <w:p>
      <w:pPr>
        <w:bidi/>
        <w:spacing w:after="4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19"/>
          <w:szCs w:val="19"/>
          <w:rtl/>
        </w:rPr>
        <w:t xml:space="preserve">• ניסוי קצר: מים מלוחים בצלחת שקופה בשמש. מה נשאר כשהמים מתאדים? (שיטה אחרת להתפלה, לשם השוואה).</w:t>
      </w:r>
    </w:p>
    <w:p>
      <w:pPr>
        <w:bidi/>
        <w:spacing w:after="4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19"/>
          <w:szCs w:val="19"/>
          <w:rtl/>
        </w:rPr>
        <w:t xml:space="preserve">• אחרי הקריאה: התלמידים מכסים את הכיתובים בתרשים ומסבירים לבן הזוג כל שלב במילים שלהם.</w:t>
      </w:r>
    </w:p>
    <w:p>
      <w:pPr>
        <w:bidi/>
        <w:spacing w:after="4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19"/>
          <w:szCs w:val="19"/>
          <w:rtl/>
        </w:rPr>
        <w:t xml:space="preserve">• חיבור לגיאוגרפיה: איתור מתקני ההתפלה על מפת החוף ודיון: למה דווקא שם?</w:t>
      </w:r>
    </w:p>
    <w:p>
      <w:pPr>
        <w:keepNext/>
        <w:pBdr>
          <w:bottom w:val="single" w:color="F7B32B" w:sz="12" w:space="2"/>
        </w:pBdr>
        <w:bidi/>
        <w:spacing w:after="80" w:before="60" w:line="288"/>
        <w:jc w:val="right"/>
      </w:pPr>
      <w:r>
        <w:rPr>
          <w:rFonts w:ascii="Noto Color Emoji" w:cs="Noto Color Emoji" w:eastAsia="Noto Color Emoji" w:hAnsi="Noto Color Emoji"/>
          <w:b/>
          <w:bCs/>
          <w:color w:val="0F5257"/>
          <w:sz w:val="22"/>
          <w:szCs w:val="22"/>
          <w:rtl w:val="false"/>
        </w:rPr>
        <w:t xml:space="preserve">📚</w:t>
      </w:r>
      <w:r>
        <w:rPr>
          <w:rFonts w:ascii="Arial" w:cs="Arial" w:eastAsia="Arial" w:hAnsi="Arial"/>
          <w:b/>
          <w:bCs/>
          <w:color w:val="0F5257"/>
          <w:sz w:val="22"/>
          <w:szCs w:val="22"/>
          <w:rtl/>
        </w:rPr>
        <w:t xml:space="preserve"> מקורות לעובדות בטקסט</w:t>
      </w:r>
    </w:p>
    <w:p>
      <w:pPr>
        <w:bidi/>
        <w:spacing w:after="4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17"/>
          <w:szCs w:val="17"/>
          <w:rtl/>
        </w:rPr>
        <w:t xml:space="preserve">• רשות המים: התפלה (אוסמוזה הפוכה, השבת אנרגיה)</w:t>
      </w:r>
      <w:r>
        <w:br/>
      </w:r>
      <w:r>
        <w:rPr>
          <w:rFonts w:ascii="Arial" w:cs="Arial" w:eastAsia="Arial" w:hAnsi="Arial"/>
          <w:b w:val="false"/>
          <w:color w:val="1D2B36"/>
          <w:sz w:val="17"/>
          <w:szCs w:val="17"/>
          <w:rtl/>
        </w:rPr>
        <w:t xml:space="preserve">https://www.gov.il/he/pages/desalination-main</w:t>
      </w:r>
    </w:p>
    <w:p>
      <w:pPr>
        <w:bidi/>
        <w:spacing w:after="4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17"/>
          <w:szCs w:val="17"/>
          <w:rtl/>
        </w:rPr>
        <w:t xml:space="preserve">• רשות המים: מתקני התפלה בישראל</w:t>
      </w:r>
      <w:r>
        <w:br/>
      </w:r>
      <w:r>
        <w:rPr>
          <w:rFonts w:ascii="Arial" w:cs="Arial" w:eastAsia="Arial" w:hAnsi="Arial"/>
          <w:b w:val="false"/>
          <w:color w:val="1D2B36"/>
          <w:sz w:val="17"/>
          <w:szCs w:val="17"/>
          <w:rtl/>
        </w:rPr>
        <w:t xml:space="preserve">https://www.gov.il/he/pages/desalination-stractures</w:t>
      </w:r>
    </w:p>
    <w:p>
      <w:pPr>
        <w:bidi/>
        <w:spacing w:after="4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17"/>
          <w:szCs w:val="17"/>
          <w:rtl/>
        </w:rPr>
        <w:t xml:space="preserve">• ויקיפדיה: התפלה בישראל (אשקלון, 2005)</w:t>
      </w:r>
      <w:r>
        <w:br/>
      </w:r>
      <w:r>
        <w:rPr>
          <w:rFonts w:ascii="Arial" w:cs="Arial" w:eastAsia="Arial" w:hAnsi="Arial"/>
          <w:b w:val="false"/>
          <w:color w:val="1D2B36"/>
          <w:sz w:val="17"/>
          <w:szCs w:val="17"/>
          <w:rtl/>
        </w:rPr>
        <w:t xml:space="preserve">https://he.wikipedia.org/wiki/התפלה_בישראל</w:t>
      </w:r>
    </w:p>
    <w:p>
      <w:pPr>
        <w:bidi/>
        <w:spacing w:after="4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17"/>
          <w:szCs w:val="17"/>
          <w:rtl/>
        </w:rPr>
        <w:t xml:space="preserve">• מרכז טאוב 2025: כ־60% ממי השתייה מותפלים</w:t>
      </w:r>
      <w:r>
        <w:br/>
      </w:r>
      <w:r>
        <w:rPr>
          <w:rFonts w:ascii="Arial" w:cs="Arial" w:eastAsia="Arial" w:hAnsi="Arial"/>
          <w:b w:val="false"/>
          <w:color w:val="1D2B36"/>
          <w:sz w:val="17"/>
          <w:szCs w:val="17"/>
          <w:rtl/>
        </w:rPr>
        <w:t xml:space="preserve">https://www.taubcenter.org.il/research/snr-2025-environment/</w:t>
      </w:r>
    </w:p>
    <w:p>
      <w:pPr>
        <w:bidi/>
        <w:spacing w:after="4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17"/>
          <w:szCs w:val="17"/>
          <w:rtl/>
        </w:rPr>
        <w:t xml:space="preserve">• משרד הבריאות: סידן ומגנזיום במי שתייה (הוספת סידן למים מותפלים)</w:t>
      </w:r>
      <w:r>
        <w:br/>
      </w:r>
      <w:r>
        <w:rPr>
          <w:rFonts w:ascii="Arial" w:cs="Arial" w:eastAsia="Arial" w:hAnsi="Arial"/>
          <w:b w:val="false"/>
          <w:color w:val="1D2B36"/>
          <w:sz w:val="17"/>
          <w:szCs w:val="17"/>
          <w:rtl/>
        </w:rPr>
        <w:t xml:space="preserve">https://www.gov.il/he/pages/magnesium-calcium-drinking-water-supply-systems-survey-2023</w:t>
      </w:r>
    </w:p>
    <w:p>
      <w:pPr>
        <w:keepNext/>
        <w:pBdr>
          <w:bottom w:val="single" w:color="F7B32B" w:sz="12" w:space="2"/>
        </w:pBdr>
        <w:bidi/>
        <w:spacing w:after="80" w:before="200" w:line="288"/>
        <w:jc w:val="right"/>
      </w:pPr>
      <w:r>
        <w:rPr>
          <w:rFonts w:ascii="Arial" w:cs="Arial" w:eastAsia="Arial" w:hAnsi="Arial"/>
          <w:b/>
          <w:bCs/>
          <w:color w:val="0F5257"/>
          <w:sz w:val="26"/>
          <w:szCs w:val="26"/>
          <w:rtl/>
        </w:rPr>
        <w:t xml:space="preserve">טקסט 4 · מכתב לראש העירייה: תנו לנו מקום (טקסט טיעוני: מכתב)</w:t>
      </w:r>
    </w:p>
    <w:tbl>
      <w:tblPr>
        <w:bidiVisual/>
        <w:tblW w:type="dxa" w:w="10466"/>
        <w:tblBorders>
          <w:top w:val="single" w:color="9FBFCC" w:sz="6"/>
          <w:left w:val="single" w:color="9FBFCC" w:sz="6"/>
          <w:bottom w:val="single" w:color="9FBFCC" w:sz="6"/>
          <w:right w:val="single" w:color="9FBFCC" w:sz="6"/>
          <w:insideH w:val="single" w:color="9FBFCC" w:sz="6"/>
          <w:insideV w:val="single" w:color="9FBFCC" w:sz="6"/>
        </w:tblBorders>
        <w:tblLayout w:type="fixed"/>
      </w:tblPr>
      <w:tblGrid>
        <w:gridCol w:w="500"/>
        <w:gridCol w:w="1700"/>
        <w:gridCol w:w="1800"/>
        <w:gridCol w:w="6466"/>
      </w:tblGrid>
      <w:tr>
        <w:trPr>
          <w:tblHeader/>
        </w:trPr>
        <w:tc>
          <w:tcPr>
            <w:tcW w:type="dxa" w:w="500"/>
            <w:shd w:fill="0F5257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#</w:t>
            </w:r>
          </w:p>
        </w:tc>
        <w:tc>
          <w:tcPr>
            <w:tcW w:type="dxa" w:w="1700"/>
            <w:shd w:fill="0F5257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מפלס</w:t>
            </w:r>
          </w:p>
        </w:tc>
        <w:tc>
          <w:tcPr>
            <w:tcW w:type="dxa" w:w="1800"/>
            <w:shd w:fill="0F5257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אסטרטגיה</w:t>
            </w:r>
          </w:p>
        </w:tc>
        <w:tc>
          <w:tcPr>
            <w:tcW w:type="dxa" w:w="6466"/>
            <w:shd w:fill="0F5257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תשובה / מה מצפים לראות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1</w:t>
            </w:r>
          </w:p>
        </w:tc>
        <w:tc>
          <w:tcPr>
            <w:tcW w:type="dxa" w:w="17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23692B"/>
                <w:sz w:val="17"/>
                <w:szCs w:val="17"/>
                <w:shd w:fill="E3F4E1" w:color="auto" w:val="clear"/>
                <w:rtl/>
              </w:rPr>
              <w:t xml:space="preserve"> </w:t>
            </w:r>
            <w:r>
              <w:rPr>
                <w:rFonts w:ascii="Noto Color Emoji" w:cs="Noto Color Emoji" w:eastAsia="Noto Color Emoji" w:hAnsi="Noto Color Emoji"/>
                <w:b/>
                <w:bCs/>
                <w:color w:val="23692B"/>
                <w:sz w:val="17"/>
                <w:szCs w:val="17"/>
                <w:shd w:fill="E3F4E1" w:color="auto" w:val="clear"/>
                <w:rtl w:val="false"/>
              </w:rPr>
              <w:t xml:space="preserve">🥾</w:t>
            </w:r>
            <w:r>
              <w:rPr>
                <w:rFonts w:ascii="Arial" w:cs="Arial" w:eastAsia="Arial" w:hAnsi="Arial"/>
                <w:b/>
                <w:bCs/>
                <w:color w:val="23692B"/>
                <w:sz w:val="17"/>
                <w:szCs w:val="17"/>
                <w:shd w:fill="E3F4E1" w:color="auto" w:val="clear"/>
                <w:rtl/>
              </w:rPr>
              <w:t xml:space="preserve"> בתוך הטקסט </w:t>
            </w:r>
          </w:p>
        </w:tc>
        <w:tc>
          <w:tcPr>
            <w:tcW w:type="dxa" w:w="18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איתור הטענה</w:t>
            </w:r>
          </w:p>
        </w:tc>
        <w:tc>
          <w:tcPr>
            <w:tcW w:type="dxa" w:w="6466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להקצות את המגרש הריק למתחם פנאי לבני נוער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2</w:t>
            </w:r>
          </w:p>
        </w:tc>
        <w:tc>
          <w:tcPr>
            <w:tcW w:type="dxa" w:w="17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23692B"/>
                <w:sz w:val="17"/>
                <w:szCs w:val="17"/>
                <w:shd w:fill="E3F4E1" w:color="auto" w:val="clear"/>
                <w:rtl/>
              </w:rPr>
              <w:t xml:space="preserve"> </w:t>
            </w:r>
            <w:r>
              <w:rPr>
                <w:rFonts w:ascii="Noto Color Emoji" w:cs="Noto Color Emoji" w:eastAsia="Noto Color Emoji" w:hAnsi="Noto Color Emoji"/>
                <w:b/>
                <w:bCs/>
                <w:color w:val="23692B"/>
                <w:sz w:val="17"/>
                <w:szCs w:val="17"/>
                <w:shd w:fill="E3F4E1" w:color="auto" w:val="clear"/>
                <w:rtl w:val="false"/>
              </w:rPr>
              <w:t xml:space="preserve">🥾</w:t>
            </w:r>
            <w:r>
              <w:rPr>
                <w:rFonts w:ascii="Arial" w:cs="Arial" w:eastAsia="Arial" w:hAnsi="Arial"/>
                <w:b/>
                <w:bCs/>
                <w:color w:val="23692B"/>
                <w:sz w:val="17"/>
                <w:szCs w:val="17"/>
                <w:shd w:fill="E3F4E1" w:color="auto" w:val="clear"/>
                <w:rtl/>
              </w:rPr>
              <w:t xml:space="preserve"> בתוך הטקסט </w:t>
            </w:r>
          </w:p>
        </w:tc>
        <w:tc>
          <w:tcPr>
            <w:tcW w:type="dxa" w:w="18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איתור נימוקים</w:t>
            </w:r>
          </w:p>
        </w:tc>
        <w:tc>
          <w:tcPr>
            <w:tcW w:type="dxa" w:w="6466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1. לבני הנוער אין לאן ללכת בערבים. 2. המתחם יעודד פעילות גופנית. 3. המתחם ישרת את כל השכונה.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3</w:t>
            </w:r>
          </w:p>
        </w:tc>
        <w:tc>
          <w:tcPr>
            <w:tcW w:type="dxa" w:w="17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0D5A73"/>
                <w:sz w:val="17"/>
                <w:szCs w:val="17"/>
                <w:shd w:fill="DFF1F7" w:color="auto" w:val="clear"/>
                <w:rtl/>
              </w:rPr>
              <w:t xml:space="preserve"> </w:t>
            </w:r>
            <w:r>
              <w:rPr>
                <w:rFonts w:ascii="Noto Color Emoji" w:cs="Noto Color Emoji" w:eastAsia="Noto Color Emoji" w:hAnsi="Noto Color Emoji"/>
                <w:b/>
                <w:bCs/>
                <w:color w:val="0D5A73"/>
                <w:sz w:val="17"/>
                <w:szCs w:val="17"/>
                <w:shd w:fill="DFF1F7" w:color="auto" w:val="clear"/>
                <w:rtl w:val="false"/>
              </w:rPr>
              <w:t xml:space="preserve">🔍</w:t>
            </w:r>
            <w:r>
              <w:rPr>
                <w:rFonts w:ascii="Arial" w:cs="Arial" w:eastAsia="Arial" w:hAnsi="Arial"/>
                <w:b/>
                <w:bCs/>
                <w:color w:val="0D5A73"/>
                <w:sz w:val="17"/>
                <w:szCs w:val="17"/>
                <w:shd w:fill="DFF1F7" w:color="auto" w:val="clear"/>
                <w:rtl/>
              </w:rPr>
              <w:t xml:space="preserve"> איך כתוב </w:t>
            </w:r>
          </w:p>
        </w:tc>
        <w:tc>
          <w:tcPr>
            <w:tcW w:type="dxa" w:w="18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מבנה הטיעון</w:t>
            </w:r>
          </w:p>
        </w:tc>
        <w:tc>
          <w:tcPr>
            <w:tcW w:type="dxa" w:w="6466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טענה: המגרש צריך להיות מתחם פנאי לנוער. נימוקים: אין לאן ללכת; פעילות גופנית; משרת את כל השכונה. טענת נגד: יש מחסור בחניה. הפרכה: חניון המרכז המסחרי ריק בערבים; חניון אפשר לבנות במקום אחר, שטח פתוח לא יחזור. סיום: הזמנה לפגישה והצעה להתנדב.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4</w:t>
            </w:r>
          </w:p>
        </w:tc>
        <w:tc>
          <w:tcPr>
            <w:tcW w:type="dxa" w:w="17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9A4D00"/>
                <w:sz w:val="17"/>
                <w:szCs w:val="17"/>
                <w:shd w:fill="FFE9D1" w:color="auto" w:val="clear"/>
                <w:rtl/>
              </w:rPr>
              <w:t xml:space="preserve"> </w:t>
            </w:r>
            <w:r>
              <w:rPr>
                <w:rFonts w:ascii="Noto Color Emoji" w:cs="Noto Color Emoji" w:eastAsia="Noto Color Emoji" w:hAnsi="Noto Color Emoji"/>
                <w:b/>
                <w:bCs/>
                <w:color w:val="9A4D00"/>
                <w:sz w:val="17"/>
                <w:szCs w:val="17"/>
                <w:shd w:fill="FFE9D1" w:color="auto" w:val="clear"/>
                <w:rtl w:val="false"/>
              </w:rPr>
              <w:t xml:space="preserve">🧗</w:t>
            </w:r>
            <w:r>
              <w:rPr>
                <w:rFonts w:ascii="Arial" w:cs="Arial" w:eastAsia="Arial" w:hAnsi="Arial"/>
                <w:b/>
                <w:bCs/>
                <w:color w:val="9A4D00"/>
                <w:sz w:val="17"/>
                <w:szCs w:val="17"/>
                <w:shd w:fill="FFE9D1" w:color="auto" w:val="clear"/>
                <w:rtl/>
              </w:rPr>
              <w:t xml:space="preserve"> בין השורות </w:t>
            </w:r>
          </w:p>
        </w:tc>
        <w:tc>
          <w:tcPr>
            <w:tcW w:type="dxa" w:w="18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מטרת הכותב</w:t>
            </w:r>
          </w:p>
        </w:tc>
        <w:tc>
          <w:tcPr>
            <w:tcW w:type="dxa" w:w="6466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כדי להראות שהוא מכיר את הצד השני ולהפריך אותו, וכך לחזק את אמינותו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5</w:t>
            </w:r>
          </w:p>
        </w:tc>
        <w:tc>
          <w:tcPr>
            <w:tcW w:type="dxa" w:w="17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9A4D00"/>
                <w:sz w:val="17"/>
                <w:szCs w:val="17"/>
                <w:shd w:fill="FFE9D1" w:color="auto" w:val="clear"/>
                <w:rtl/>
              </w:rPr>
              <w:t xml:space="preserve"> </w:t>
            </w:r>
            <w:r>
              <w:rPr>
                <w:rFonts w:ascii="Noto Color Emoji" w:cs="Noto Color Emoji" w:eastAsia="Noto Color Emoji" w:hAnsi="Noto Color Emoji"/>
                <w:b/>
                <w:bCs/>
                <w:color w:val="9A4D00"/>
                <w:sz w:val="17"/>
                <w:szCs w:val="17"/>
                <w:shd w:fill="FFE9D1" w:color="auto" w:val="clear"/>
                <w:rtl w:val="false"/>
              </w:rPr>
              <w:t xml:space="preserve">🧗</w:t>
            </w:r>
            <w:r>
              <w:rPr>
                <w:rFonts w:ascii="Arial" w:cs="Arial" w:eastAsia="Arial" w:hAnsi="Arial"/>
                <w:b/>
                <w:bCs/>
                <w:color w:val="9A4D00"/>
                <w:sz w:val="17"/>
                <w:szCs w:val="17"/>
                <w:shd w:fill="FFE9D1" w:color="auto" w:val="clear"/>
                <w:rtl/>
              </w:rPr>
              <w:t xml:space="preserve"> בין השורות </w:t>
            </w:r>
          </w:p>
        </w:tc>
        <w:tc>
          <w:tcPr>
            <w:tcW w:type="dxa" w:w="18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אמצעי שכנוע</w:t>
            </w:r>
          </w:p>
        </w:tc>
        <w:tc>
          <w:tcPr>
            <w:tcW w:type="dxa" w:w="6466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להציג את בני הנוער כאחראים ותורמים ולא רק כדורשים; ליצור רושם חיובי ולהגדיל את הסיכוי שהבקשה תתקבל.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6</w:t>
            </w:r>
          </w:p>
        </w:tc>
        <w:tc>
          <w:tcPr>
            <w:tcW w:type="dxa" w:w="17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0D5A73"/>
                <w:sz w:val="17"/>
                <w:szCs w:val="17"/>
                <w:shd w:fill="DFF1F7" w:color="auto" w:val="clear"/>
                <w:rtl/>
              </w:rPr>
              <w:t xml:space="preserve"> </w:t>
            </w:r>
            <w:r>
              <w:rPr>
                <w:rFonts w:ascii="Noto Color Emoji" w:cs="Noto Color Emoji" w:eastAsia="Noto Color Emoji" w:hAnsi="Noto Color Emoji"/>
                <w:b/>
                <w:bCs/>
                <w:color w:val="0D5A73"/>
                <w:sz w:val="17"/>
                <w:szCs w:val="17"/>
                <w:shd w:fill="DFF1F7" w:color="auto" w:val="clear"/>
                <w:rtl w:val="false"/>
              </w:rPr>
              <w:t xml:space="preserve">🔍</w:t>
            </w:r>
            <w:r>
              <w:rPr>
                <w:rFonts w:ascii="Arial" w:cs="Arial" w:eastAsia="Arial" w:hAnsi="Arial"/>
                <w:b/>
                <w:bCs/>
                <w:color w:val="0D5A73"/>
                <w:sz w:val="17"/>
                <w:szCs w:val="17"/>
                <w:shd w:fill="DFF1F7" w:color="auto" w:val="clear"/>
                <w:rtl/>
              </w:rPr>
              <w:t xml:space="preserve"> איך כתוב </w:t>
            </w:r>
          </w:p>
        </w:tc>
        <w:tc>
          <w:tcPr>
            <w:tcW w:type="dxa" w:w="18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מילות קישור</w:t>
            </w:r>
          </w:p>
        </w:tc>
        <w:tc>
          <w:tcPr>
            <w:tcW w:type="dxa" w:w="6466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ניגוד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7</w:t>
            </w:r>
          </w:p>
        </w:tc>
        <w:tc>
          <w:tcPr>
            <w:tcW w:type="dxa" w:w="17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0D5A73"/>
                <w:sz w:val="17"/>
                <w:szCs w:val="17"/>
                <w:shd w:fill="DFF1F7" w:color="auto" w:val="clear"/>
                <w:rtl/>
              </w:rPr>
              <w:t xml:space="preserve"> </w:t>
            </w:r>
            <w:r>
              <w:rPr>
                <w:rFonts w:ascii="Noto Color Emoji" w:cs="Noto Color Emoji" w:eastAsia="Noto Color Emoji" w:hAnsi="Noto Color Emoji"/>
                <w:b/>
                <w:bCs/>
                <w:color w:val="0D5A73"/>
                <w:sz w:val="17"/>
                <w:szCs w:val="17"/>
                <w:shd w:fill="DFF1F7" w:color="auto" w:val="clear"/>
                <w:rtl w:val="false"/>
              </w:rPr>
              <w:t xml:space="preserve">🔍</w:t>
            </w:r>
            <w:r>
              <w:rPr>
                <w:rFonts w:ascii="Arial" w:cs="Arial" w:eastAsia="Arial" w:hAnsi="Arial"/>
                <w:b/>
                <w:bCs/>
                <w:color w:val="0D5A73"/>
                <w:sz w:val="17"/>
                <w:szCs w:val="17"/>
                <w:shd w:fill="DFF1F7" w:color="auto" w:val="clear"/>
                <w:rtl/>
              </w:rPr>
              <w:t xml:space="preserve"> איך כתוב </w:t>
            </w:r>
          </w:p>
        </w:tc>
        <w:tc>
          <w:tcPr>
            <w:tcW w:type="dxa" w:w="18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מאזכרים</w:t>
            </w:r>
          </w:p>
        </w:tc>
        <w:tc>
          <w:tcPr>
            <w:tcW w:type="dxa" w:w="6466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לבעיית המחסור בחניה בשכונה.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8</w:t>
            </w:r>
          </w:p>
        </w:tc>
        <w:tc>
          <w:tcPr>
            <w:tcW w:type="dxa" w:w="17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0D5A73"/>
                <w:sz w:val="17"/>
                <w:szCs w:val="17"/>
                <w:shd w:fill="DFF1F7" w:color="auto" w:val="clear"/>
                <w:rtl/>
              </w:rPr>
              <w:t xml:space="preserve"> </w:t>
            </w:r>
            <w:r>
              <w:rPr>
                <w:rFonts w:ascii="Noto Color Emoji" w:cs="Noto Color Emoji" w:eastAsia="Noto Color Emoji" w:hAnsi="Noto Color Emoji"/>
                <w:b/>
                <w:bCs/>
                <w:color w:val="0D5A73"/>
                <w:sz w:val="17"/>
                <w:szCs w:val="17"/>
                <w:shd w:fill="DFF1F7" w:color="auto" w:val="clear"/>
                <w:rtl w:val="false"/>
              </w:rPr>
              <w:t xml:space="preserve">🔍</w:t>
            </w:r>
            <w:r>
              <w:rPr>
                <w:rFonts w:ascii="Arial" w:cs="Arial" w:eastAsia="Arial" w:hAnsi="Arial"/>
                <w:b/>
                <w:bCs/>
                <w:color w:val="0D5A73"/>
                <w:sz w:val="17"/>
                <w:szCs w:val="17"/>
                <w:shd w:fill="DFF1F7" w:color="auto" w:val="clear"/>
                <w:rtl/>
              </w:rPr>
              <w:t xml:space="preserve"> איך כתוב </w:t>
            </w:r>
          </w:p>
        </w:tc>
        <w:tc>
          <w:tcPr>
            <w:tcW w:type="dxa" w:w="18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משלב</w:t>
            </w:r>
          </w:p>
        </w:tc>
        <w:tc>
          <w:tcPr>
            <w:tcW w:type="dxa" w:w="6466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משלב תקני ורשמי, המתאים לפנייה לבעלת תפקיד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9</w:t>
            </w:r>
          </w:p>
        </w:tc>
        <w:tc>
          <w:tcPr>
            <w:tcW w:type="dxa" w:w="17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5A3A9A"/>
                <w:sz w:val="17"/>
                <w:szCs w:val="17"/>
                <w:shd w:fill="ECE4FB" w:color="auto" w:val="clear"/>
                <w:rtl/>
              </w:rPr>
              <w:t xml:space="preserve"> </w:t>
            </w:r>
            <w:r>
              <w:rPr>
                <w:rFonts w:ascii="Noto Color Emoji" w:cs="Noto Color Emoji" w:eastAsia="Noto Color Emoji" w:hAnsi="Noto Color Emoji"/>
                <w:b/>
                <w:bCs/>
                <w:color w:val="5A3A9A"/>
                <w:sz w:val="17"/>
                <w:szCs w:val="17"/>
                <w:shd w:fill="ECE4FB" w:color="auto" w:val="clear"/>
                <w:rtl w:val="false"/>
              </w:rPr>
              <w:t xml:space="preserve">🏔️</w:t>
            </w:r>
            <w:r>
              <w:rPr>
                <w:rFonts w:ascii="Arial" w:cs="Arial" w:eastAsia="Arial" w:hAnsi="Arial"/>
                <w:b/>
                <w:bCs/>
                <w:color w:val="5A3A9A"/>
                <w:sz w:val="17"/>
                <w:szCs w:val="17"/>
                <w:shd w:fill="ECE4FB" w:color="auto" w:val="clear"/>
                <w:rtl/>
              </w:rPr>
              <w:t xml:space="preserve"> מעבר לשורות </w:t>
            </w:r>
          </w:p>
        </w:tc>
        <w:tc>
          <w:tcPr>
            <w:tcW w:type="dxa" w:w="18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הערכת טיעון</w:t>
            </w:r>
          </w:p>
        </w:tc>
        <w:tc>
          <w:tcPr>
            <w:tcW w:type="dxa" w:w="6466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תשובה אישית מנומקת, המתייחסת לנימוקים מן המכתב.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10</w:t>
            </w:r>
          </w:p>
        </w:tc>
        <w:tc>
          <w:tcPr>
            <w:tcW w:type="dxa" w:w="17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5A3A9A"/>
                <w:sz w:val="17"/>
                <w:szCs w:val="17"/>
                <w:shd w:fill="ECE4FB" w:color="auto" w:val="clear"/>
                <w:rtl/>
              </w:rPr>
              <w:t xml:space="preserve"> </w:t>
            </w:r>
            <w:r>
              <w:rPr>
                <w:rFonts w:ascii="Noto Color Emoji" w:cs="Noto Color Emoji" w:eastAsia="Noto Color Emoji" w:hAnsi="Noto Color Emoji"/>
                <w:b/>
                <w:bCs/>
                <w:color w:val="5A3A9A"/>
                <w:sz w:val="17"/>
                <w:szCs w:val="17"/>
                <w:shd w:fill="ECE4FB" w:color="auto" w:val="clear"/>
                <w:rtl w:val="false"/>
              </w:rPr>
              <w:t xml:space="preserve">🏔️</w:t>
            </w:r>
            <w:r>
              <w:rPr>
                <w:rFonts w:ascii="Arial" w:cs="Arial" w:eastAsia="Arial" w:hAnsi="Arial"/>
                <w:b/>
                <w:bCs/>
                <w:color w:val="5A3A9A"/>
                <w:sz w:val="17"/>
                <w:szCs w:val="17"/>
                <w:shd w:fill="ECE4FB" w:color="auto" w:val="clear"/>
                <w:rtl/>
              </w:rPr>
              <w:t xml:space="preserve"> מעבר לשורות </w:t>
            </w:r>
          </w:p>
        </w:tc>
        <w:tc>
          <w:tcPr>
            <w:tcW w:type="dxa" w:w="18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כתיבה</w:t>
            </w:r>
          </w:p>
        </w:tc>
        <w:tc>
          <w:tcPr>
            <w:tcW w:type="dxa" w:w="6466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תשובה אישית: פתיחה ונעילה מקובלות, התייחסות לבקשה ולנימוקים, משלב רשמי.</w:t>
            </w:r>
          </w:p>
        </w:tc>
      </w:tr>
    </w:tbl>
    <w:p>
      <w:pPr>
        <w:spacing w:after="0" w:before="0" w:line="120" w:lineRule="exact"/>
      </w:pPr>
      <w:r>
        <w:rPr>
          <w:sz w:val="4"/>
          <w:szCs w:val="4"/>
        </w:rPr>
        <w:t xml:space="preserve"/>
      </w:r>
    </w:p>
    <w:p>
      <w:pPr>
        <w:keepNext/>
        <w:pBdr>
          <w:bottom w:val="single" w:color="F7B32B" w:sz="12" w:space="2"/>
        </w:pBdr>
        <w:bidi/>
        <w:spacing w:after="80" w:before="60" w:line="288"/>
        <w:jc w:val="right"/>
      </w:pPr>
      <w:r>
        <w:rPr>
          <w:rFonts w:ascii="Noto Color Emoji" w:cs="Noto Color Emoji" w:eastAsia="Noto Color Emoji" w:hAnsi="Noto Color Emoji"/>
          <w:b/>
          <w:bCs/>
          <w:color w:val="0F5257"/>
          <w:sz w:val="22"/>
          <w:szCs w:val="22"/>
          <w:rtl w:val="false"/>
        </w:rPr>
        <w:t xml:space="preserve">💡</w:t>
      </w:r>
      <w:r>
        <w:rPr>
          <w:rFonts w:ascii="Arial" w:cs="Arial" w:eastAsia="Arial" w:hAnsi="Arial"/>
          <w:b/>
          <w:bCs/>
          <w:color w:val="0F5257"/>
          <w:sz w:val="22"/>
          <w:szCs w:val="22"/>
          <w:rtl/>
        </w:rPr>
        <w:t xml:space="preserve"> רעיונות לשיעור</w:t>
      </w:r>
    </w:p>
    <w:p>
      <w:pPr>
        <w:bidi/>
        <w:spacing w:after="4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19"/>
          <w:szCs w:val="19"/>
          <w:rtl/>
        </w:rPr>
        <w:t xml:space="preserve">• לפני הקריאה: הצבעה בכיתה, "חניון או מגרש?", ותיעוד העמדות על הלוח.</w:t>
      </w:r>
    </w:p>
    <w:p>
      <w:pPr>
        <w:bidi/>
        <w:spacing w:after="4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19"/>
          <w:szCs w:val="19"/>
          <w:rtl/>
        </w:rPr>
        <w:t xml:space="preserve">• בזמן הקריאה: צביעת המכתב בשלושה צבעים: טענה, נימוקים, טענת נגד והפרכה.</w:t>
      </w:r>
    </w:p>
    <w:p>
      <w:pPr>
        <w:bidi/>
        <w:spacing w:after="4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19"/>
          <w:szCs w:val="19"/>
          <w:rtl/>
        </w:rPr>
        <w:t xml:space="preserve">• משימת המשך: כתיבת מכתב נגדי מטעם תושב שזקוק לחניה, עם הפרכה לנימוקים של עומר.</w:t>
      </w:r>
    </w:p>
    <w:p>
      <w:pPr>
        <w:keepNext/>
        <w:pBdr>
          <w:bottom w:val="single" w:color="F7B32B" w:sz="12" w:space="2"/>
        </w:pBdr>
        <w:bidi/>
        <w:spacing w:after="80" w:before="200" w:line="288"/>
        <w:jc w:val="right"/>
      </w:pPr>
      <w:r>
        <w:rPr>
          <w:rFonts w:ascii="Arial" w:cs="Arial" w:eastAsia="Arial" w:hAnsi="Arial"/>
          <w:b/>
          <w:bCs/>
          <w:color w:val="0F5257"/>
          <w:sz w:val="26"/>
          <w:szCs w:val="26"/>
          <w:rtl/>
        </w:rPr>
        <w:t xml:space="preserve">טקסט 5 · שני מבטים על עץ אחד (זוג טקסטים להשוואה)</w:t>
      </w:r>
    </w:p>
    <w:tbl>
      <w:tblPr>
        <w:bidiVisual/>
        <w:tblW w:type="dxa" w:w="10466"/>
        <w:tblBorders>
          <w:top w:val="single" w:color="9FBFCC" w:sz="6"/>
          <w:left w:val="single" w:color="9FBFCC" w:sz="6"/>
          <w:bottom w:val="single" w:color="9FBFCC" w:sz="6"/>
          <w:right w:val="single" w:color="9FBFCC" w:sz="6"/>
          <w:insideH w:val="single" w:color="9FBFCC" w:sz="6"/>
          <w:insideV w:val="single" w:color="9FBFCC" w:sz="6"/>
        </w:tblBorders>
        <w:tblLayout w:type="fixed"/>
      </w:tblPr>
      <w:tblGrid>
        <w:gridCol w:w="500"/>
        <w:gridCol w:w="1700"/>
        <w:gridCol w:w="1800"/>
        <w:gridCol w:w="6466"/>
      </w:tblGrid>
      <w:tr>
        <w:trPr>
          <w:tblHeader/>
        </w:trPr>
        <w:tc>
          <w:tcPr>
            <w:tcW w:type="dxa" w:w="500"/>
            <w:shd w:fill="0F5257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#</w:t>
            </w:r>
          </w:p>
        </w:tc>
        <w:tc>
          <w:tcPr>
            <w:tcW w:type="dxa" w:w="1700"/>
            <w:shd w:fill="0F5257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מפלס</w:t>
            </w:r>
          </w:p>
        </w:tc>
        <w:tc>
          <w:tcPr>
            <w:tcW w:type="dxa" w:w="1800"/>
            <w:shd w:fill="0F5257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אסטרטגיה</w:t>
            </w:r>
          </w:p>
        </w:tc>
        <w:tc>
          <w:tcPr>
            <w:tcW w:type="dxa" w:w="6466"/>
            <w:shd w:fill="0F5257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תשובה / מה מצפים לראות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1</w:t>
            </w:r>
          </w:p>
        </w:tc>
        <w:tc>
          <w:tcPr>
            <w:tcW w:type="dxa" w:w="17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23692B"/>
                <w:sz w:val="17"/>
                <w:szCs w:val="17"/>
                <w:shd w:fill="E3F4E1" w:color="auto" w:val="clear"/>
                <w:rtl/>
              </w:rPr>
              <w:t xml:space="preserve"> </w:t>
            </w:r>
            <w:r>
              <w:rPr>
                <w:rFonts w:ascii="Noto Color Emoji" w:cs="Noto Color Emoji" w:eastAsia="Noto Color Emoji" w:hAnsi="Noto Color Emoji"/>
                <w:b/>
                <w:bCs/>
                <w:color w:val="23692B"/>
                <w:sz w:val="17"/>
                <w:szCs w:val="17"/>
                <w:shd w:fill="E3F4E1" w:color="auto" w:val="clear"/>
                <w:rtl w:val="false"/>
              </w:rPr>
              <w:t xml:space="preserve">🥾</w:t>
            </w:r>
            <w:r>
              <w:rPr>
                <w:rFonts w:ascii="Arial" w:cs="Arial" w:eastAsia="Arial" w:hAnsi="Arial"/>
                <w:b/>
                <w:bCs/>
                <w:color w:val="23692B"/>
                <w:sz w:val="17"/>
                <w:szCs w:val="17"/>
                <w:shd w:fill="E3F4E1" w:color="auto" w:val="clear"/>
                <w:rtl/>
              </w:rPr>
              <w:t xml:space="preserve"> בתוך הטקסט </w:t>
            </w:r>
          </w:p>
        </w:tc>
        <w:tc>
          <w:tcPr>
            <w:tcW w:type="dxa" w:w="18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איתור מידע</w:t>
            </w:r>
          </w:p>
        </w:tc>
        <w:tc>
          <w:tcPr>
            <w:tcW w:type="dxa" w:w="6466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בעיצומו של החורף, לפני שצצים העלים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2</w:t>
            </w:r>
          </w:p>
        </w:tc>
        <w:tc>
          <w:tcPr>
            <w:tcW w:type="dxa" w:w="17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23692B"/>
                <w:sz w:val="17"/>
                <w:szCs w:val="17"/>
                <w:shd w:fill="E3F4E1" w:color="auto" w:val="clear"/>
                <w:rtl/>
              </w:rPr>
              <w:t xml:space="preserve"> </w:t>
            </w:r>
            <w:r>
              <w:rPr>
                <w:rFonts w:ascii="Noto Color Emoji" w:cs="Noto Color Emoji" w:eastAsia="Noto Color Emoji" w:hAnsi="Noto Color Emoji"/>
                <w:b/>
                <w:bCs/>
                <w:color w:val="23692B"/>
                <w:sz w:val="17"/>
                <w:szCs w:val="17"/>
                <w:shd w:fill="E3F4E1" w:color="auto" w:val="clear"/>
                <w:rtl w:val="false"/>
              </w:rPr>
              <w:t xml:space="preserve">🥾</w:t>
            </w:r>
            <w:r>
              <w:rPr>
                <w:rFonts w:ascii="Arial" w:cs="Arial" w:eastAsia="Arial" w:hAnsi="Arial"/>
                <w:b/>
                <w:bCs/>
                <w:color w:val="23692B"/>
                <w:sz w:val="17"/>
                <w:szCs w:val="17"/>
                <w:shd w:fill="E3F4E1" w:color="auto" w:val="clear"/>
                <w:rtl/>
              </w:rPr>
              <w:t xml:space="preserve"> בתוך הטקסט </w:t>
            </w:r>
          </w:p>
        </w:tc>
        <w:tc>
          <w:tcPr>
            <w:tcW w:type="dxa" w:w="18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איתור והשוואה</w:t>
            </w:r>
          </w:p>
        </w:tc>
        <w:tc>
          <w:tcPr>
            <w:tcW w:type="dxa" w:w="6466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לפני: עץ אפור; ענפים יבשים כמו אצבעות של מכשפה; שקית ניילון תקועה; קירח ושקט. בזמן: כל ענף מכוסה פרחים לבנים; משהו ורוד מציץ; דבורה מזמזמת.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3</w:t>
            </w:r>
          </w:p>
        </w:tc>
        <w:tc>
          <w:tcPr>
            <w:tcW w:type="dxa" w:w="17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9A4D00"/>
                <w:sz w:val="17"/>
                <w:szCs w:val="17"/>
                <w:shd w:fill="FFE9D1" w:color="auto" w:val="clear"/>
                <w:rtl/>
              </w:rPr>
              <w:t xml:space="preserve"> </w:t>
            </w:r>
            <w:r>
              <w:rPr>
                <w:rFonts w:ascii="Noto Color Emoji" w:cs="Noto Color Emoji" w:eastAsia="Noto Color Emoji" w:hAnsi="Noto Color Emoji"/>
                <w:b/>
                <w:bCs/>
                <w:color w:val="9A4D00"/>
                <w:sz w:val="17"/>
                <w:szCs w:val="17"/>
                <w:shd w:fill="FFE9D1" w:color="auto" w:val="clear"/>
                <w:rtl w:val="false"/>
              </w:rPr>
              <w:t xml:space="preserve">🧗</w:t>
            </w:r>
            <w:r>
              <w:rPr>
                <w:rFonts w:ascii="Arial" w:cs="Arial" w:eastAsia="Arial" w:hAnsi="Arial"/>
                <w:b/>
                <w:bCs/>
                <w:color w:val="9A4D00"/>
                <w:sz w:val="17"/>
                <w:szCs w:val="17"/>
                <w:shd w:fill="FFE9D1" w:color="auto" w:val="clear"/>
                <w:rtl/>
              </w:rPr>
              <w:t xml:space="preserve"> בין השורות </w:t>
            </w:r>
          </w:p>
        </w:tc>
        <w:tc>
          <w:tcPr>
            <w:tcW w:type="dxa" w:w="18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השוואה בטבלה</w:t>
            </w:r>
          </w:p>
        </w:tc>
        <w:tc>
          <w:tcPr>
            <w:tcW w:type="dxa" w:w="6466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טקסט א: מידעי (ערך אנציקלופדי); מטרה: למסור מידע; גוף שלישי; עובדות; משלב תקני ועיוני. טקסט ב: יומן אישי; מטרה: לבטא חוויה ורגש; גוף ראשון; רגשות ורשמים; משלב אישי, חלקו דיבורי.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4</w:t>
            </w:r>
          </w:p>
        </w:tc>
        <w:tc>
          <w:tcPr>
            <w:tcW w:type="dxa" w:w="17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9A4D00"/>
                <w:sz w:val="17"/>
                <w:szCs w:val="17"/>
                <w:shd w:fill="FFE9D1" w:color="auto" w:val="clear"/>
                <w:rtl/>
              </w:rPr>
              <w:t xml:space="preserve"> </w:t>
            </w:r>
            <w:r>
              <w:rPr>
                <w:rFonts w:ascii="Noto Color Emoji" w:cs="Noto Color Emoji" w:eastAsia="Noto Color Emoji" w:hAnsi="Noto Color Emoji"/>
                <w:b/>
                <w:bCs/>
                <w:color w:val="9A4D00"/>
                <w:sz w:val="17"/>
                <w:szCs w:val="17"/>
                <w:shd w:fill="FFE9D1" w:color="auto" w:val="clear"/>
                <w:rtl w:val="false"/>
              </w:rPr>
              <w:t xml:space="preserve">🧗</w:t>
            </w:r>
            <w:r>
              <w:rPr>
                <w:rFonts w:ascii="Arial" w:cs="Arial" w:eastAsia="Arial" w:hAnsi="Arial"/>
                <w:b/>
                <w:bCs/>
                <w:color w:val="9A4D00"/>
                <w:sz w:val="17"/>
                <w:szCs w:val="17"/>
                <w:shd w:fill="FFE9D1" w:color="auto" w:val="clear"/>
                <w:rtl/>
              </w:rPr>
              <w:t xml:space="preserve"> בין השורות </w:t>
            </w:r>
          </w:p>
        </w:tc>
        <w:tc>
          <w:tcPr>
            <w:tcW w:type="dxa" w:w="18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הסקה ופרשנות</w:t>
            </w:r>
          </w:p>
        </w:tc>
        <w:tc>
          <w:tcPr>
            <w:tcW w:type="dxa" w:w="6466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שהכותבת רואה בעץ דוגמה למי שמתכונן בשקט וממשיך גם כשאיש אינו מאמין בו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5</w:t>
            </w:r>
          </w:p>
        </w:tc>
        <w:tc>
          <w:tcPr>
            <w:tcW w:type="dxa" w:w="17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9A4D00"/>
                <w:sz w:val="17"/>
                <w:szCs w:val="17"/>
                <w:shd w:fill="FFE9D1" w:color="auto" w:val="clear"/>
                <w:rtl/>
              </w:rPr>
              <w:t xml:space="preserve"> </w:t>
            </w:r>
            <w:r>
              <w:rPr>
                <w:rFonts w:ascii="Noto Color Emoji" w:cs="Noto Color Emoji" w:eastAsia="Noto Color Emoji" w:hAnsi="Noto Color Emoji"/>
                <w:b/>
                <w:bCs/>
                <w:color w:val="9A4D00"/>
                <w:sz w:val="17"/>
                <w:szCs w:val="17"/>
                <w:shd w:fill="FFE9D1" w:color="auto" w:val="clear"/>
                <w:rtl w:val="false"/>
              </w:rPr>
              <w:t xml:space="preserve">🧗</w:t>
            </w:r>
            <w:r>
              <w:rPr>
                <w:rFonts w:ascii="Arial" w:cs="Arial" w:eastAsia="Arial" w:hAnsi="Arial"/>
                <w:b/>
                <w:bCs/>
                <w:color w:val="9A4D00"/>
                <w:sz w:val="17"/>
                <w:szCs w:val="17"/>
                <w:shd w:fill="FFE9D1" w:color="auto" w:val="clear"/>
                <w:rtl/>
              </w:rPr>
              <w:t xml:space="preserve"> בין השורות </w:t>
            </w:r>
          </w:p>
        </w:tc>
        <w:tc>
          <w:tcPr>
            <w:tcW w:type="dxa" w:w="18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משמעות סמלית</w:t>
            </w:r>
          </w:p>
        </w:tc>
        <w:tc>
          <w:tcPr>
            <w:tcW w:type="dxa" w:w="6466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כן. בטקסט ב העץ מסמל תקווה והתחדשות, וגם את מי שמתכונן בשקט ומפתיע. הכותבת לומדת ממנו לעצור ולשים לב.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6</w:t>
            </w:r>
          </w:p>
        </w:tc>
        <w:tc>
          <w:tcPr>
            <w:tcW w:type="dxa" w:w="17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0D5A73"/>
                <w:sz w:val="17"/>
                <w:szCs w:val="17"/>
                <w:shd w:fill="DFF1F7" w:color="auto" w:val="clear"/>
                <w:rtl/>
              </w:rPr>
              <w:t xml:space="preserve"> </w:t>
            </w:r>
            <w:r>
              <w:rPr>
                <w:rFonts w:ascii="Noto Color Emoji" w:cs="Noto Color Emoji" w:eastAsia="Noto Color Emoji" w:hAnsi="Noto Color Emoji"/>
                <w:b/>
                <w:bCs/>
                <w:color w:val="0D5A73"/>
                <w:sz w:val="17"/>
                <w:szCs w:val="17"/>
                <w:shd w:fill="DFF1F7" w:color="auto" w:val="clear"/>
                <w:rtl w:val="false"/>
              </w:rPr>
              <w:t xml:space="preserve">🔍</w:t>
            </w:r>
            <w:r>
              <w:rPr>
                <w:rFonts w:ascii="Arial" w:cs="Arial" w:eastAsia="Arial" w:hAnsi="Arial"/>
                <w:b/>
                <w:bCs/>
                <w:color w:val="0D5A73"/>
                <w:sz w:val="17"/>
                <w:szCs w:val="17"/>
                <w:shd w:fill="DFF1F7" w:color="auto" w:val="clear"/>
                <w:rtl/>
              </w:rPr>
              <w:t xml:space="preserve"> איך כתוב </w:t>
            </w:r>
          </w:p>
        </w:tc>
        <w:tc>
          <w:tcPr>
            <w:tcW w:type="dxa" w:w="18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לשון ציורית ומשלב</w:t>
            </w:r>
          </w:p>
        </w:tc>
        <w:tc>
          <w:tcPr>
            <w:tcW w:type="dxa" w:w="6466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דימוי (השוואה בעזרת "כמו"). הוא יוצר תמונה חיה ומעורר תחושה של כיעור ואיום לפני הפריחה. בטקסט מידעי הלשון עניינית ומדויקת, ומטרתה למסור עובדות ולא לעורר רגש.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7</w:t>
            </w:r>
          </w:p>
        </w:tc>
        <w:tc>
          <w:tcPr>
            <w:tcW w:type="dxa" w:w="17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0D5A73"/>
                <w:sz w:val="17"/>
                <w:szCs w:val="17"/>
                <w:shd w:fill="DFF1F7" w:color="auto" w:val="clear"/>
                <w:rtl/>
              </w:rPr>
              <w:t xml:space="preserve"> </w:t>
            </w:r>
            <w:r>
              <w:rPr>
                <w:rFonts w:ascii="Noto Color Emoji" w:cs="Noto Color Emoji" w:eastAsia="Noto Color Emoji" w:hAnsi="Noto Color Emoji"/>
                <w:b/>
                <w:bCs/>
                <w:color w:val="0D5A73"/>
                <w:sz w:val="17"/>
                <w:szCs w:val="17"/>
                <w:shd w:fill="DFF1F7" w:color="auto" w:val="clear"/>
                <w:rtl w:val="false"/>
              </w:rPr>
              <w:t xml:space="preserve">🔍</w:t>
            </w:r>
            <w:r>
              <w:rPr>
                <w:rFonts w:ascii="Arial" w:cs="Arial" w:eastAsia="Arial" w:hAnsi="Arial"/>
                <w:b/>
                <w:bCs/>
                <w:color w:val="0D5A73"/>
                <w:sz w:val="17"/>
                <w:szCs w:val="17"/>
                <w:shd w:fill="DFF1F7" w:color="auto" w:val="clear"/>
                <w:rtl/>
              </w:rPr>
              <w:t xml:space="preserve"> איך כתוב </w:t>
            </w:r>
          </w:p>
        </w:tc>
        <w:tc>
          <w:tcPr>
            <w:tcW w:type="dxa" w:w="18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שורש ומשמעות</w:t>
            </w:r>
          </w:p>
        </w:tc>
        <w:tc>
          <w:tcPr>
            <w:tcW w:type="dxa" w:w="6466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על שתי מילים מאותו שורש: "שָׁקֵד" (העץ) ו"שֹׁקֵד" (ער, מזדרז)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8</w:t>
            </w:r>
          </w:p>
        </w:tc>
        <w:tc>
          <w:tcPr>
            <w:tcW w:type="dxa" w:w="17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0D5A73"/>
                <w:sz w:val="17"/>
                <w:szCs w:val="17"/>
                <w:shd w:fill="DFF1F7" w:color="auto" w:val="clear"/>
                <w:rtl/>
              </w:rPr>
              <w:t xml:space="preserve"> </w:t>
            </w:r>
            <w:r>
              <w:rPr>
                <w:rFonts w:ascii="Noto Color Emoji" w:cs="Noto Color Emoji" w:eastAsia="Noto Color Emoji" w:hAnsi="Noto Color Emoji"/>
                <w:b/>
                <w:bCs/>
                <w:color w:val="0D5A73"/>
                <w:sz w:val="17"/>
                <w:szCs w:val="17"/>
                <w:shd w:fill="DFF1F7" w:color="auto" w:val="clear"/>
                <w:rtl w:val="false"/>
              </w:rPr>
              <w:t xml:space="preserve">🔍</w:t>
            </w:r>
            <w:r>
              <w:rPr>
                <w:rFonts w:ascii="Arial" w:cs="Arial" w:eastAsia="Arial" w:hAnsi="Arial"/>
                <w:b/>
                <w:bCs/>
                <w:color w:val="0D5A73"/>
                <w:sz w:val="17"/>
                <w:szCs w:val="17"/>
                <w:shd w:fill="DFF1F7" w:color="auto" w:val="clear"/>
                <w:rtl/>
              </w:rPr>
              <w:t xml:space="preserve"> איך כתוב </w:t>
            </w:r>
          </w:p>
        </w:tc>
        <w:tc>
          <w:tcPr>
            <w:tcW w:type="dxa" w:w="18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משלב</w:t>
            </w:r>
          </w:p>
        </w:tc>
        <w:tc>
          <w:tcPr>
            <w:tcW w:type="dxa" w:w="6466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"והיום הוא פשוט התפוצץ. אין לי מילה אחרת."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9</w:t>
            </w:r>
          </w:p>
        </w:tc>
        <w:tc>
          <w:tcPr>
            <w:tcW w:type="dxa" w:w="17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5A3A9A"/>
                <w:sz w:val="17"/>
                <w:szCs w:val="17"/>
                <w:shd w:fill="ECE4FB" w:color="auto" w:val="clear"/>
                <w:rtl/>
              </w:rPr>
              <w:t xml:space="preserve"> </w:t>
            </w:r>
            <w:r>
              <w:rPr>
                <w:rFonts w:ascii="Noto Color Emoji" w:cs="Noto Color Emoji" w:eastAsia="Noto Color Emoji" w:hAnsi="Noto Color Emoji"/>
                <w:b/>
                <w:bCs/>
                <w:color w:val="5A3A9A"/>
                <w:sz w:val="17"/>
                <w:szCs w:val="17"/>
                <w:shd w:fill="ECE4FB" w:color="auto" w:val="clear"/>
                <w:rtl w:val="false"/>
              </w:rPr>
              <w:t xml:space="preserve">🏔️</w:t>
            </w:r>
            <w:r>
              <w:rPr>
                <w:rFonts w:ascii="Arial" w:cs="Arial" w:eastAsia="Arial" w:hAnsi="Arial"/>
                <w:b/>
                <w:bCs/>
                <w:color w:val="5A3A9A"/>
                <w:sz w:val="17"/>
                <w:szCs w:val="17"/>
                <w:shd w:fill="ECE4FB" w:color="auto" w:val="clear"/>
                <w:rtl/>
              </w:rPr>
              <w:t xml:space="preserve"> מעבר לשורות </w:t>
            </w:r>
          </w:p>
        </w:tc>
        <w:tc>
          <w:tcPr>
            <w:tcW w:type="dxa" w:w="18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הערכה</w:t>
            </w:r>
          </w:p>
        </w:tc>
        <w:tc>
          <w:tcPr>
            <w:tcW w:type="dxa" w:w="6466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טקסט א: למי שרוצה מידע מדויק, למשל לעבודה או למבחן. טקסט ב: למי שרוצה חוויה, השראה או התבוננות. נדרש נימוק.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10</w:t>
            </w:r>
          </w:p>
        </w:tc>
        <w:tc>
          <w:tcPr>
            <w:tcW w:type="dxa" w:w="17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5A3A9A"/>
                <w:sz w:val="17"/>
                <w:szCs w:val="17"/>
                <w:shd w:fill="ECE4FB" w:color="auto" w:val="clear"/>
                <w:rtl/>
              </w:rPr>
              <w:t xml:space="preserve"> </w:t>
            </w:r>
            <w:r>
              <w:rPr>
                <w:rFonts w:ascii="Noto Color Emoji" w:cs="Noto Color Emoji" w:eastAsia="Noto Color Emoji" w:hAnsi="Noto Color Emoji"/>
                <w:b/>
                <w:bCs/>
                <w:color w:val="5A3A9A"/>
                <w:sz w:val="17"/>
                <w:szCs w:val="17"/>
                <w:shd w:fill="ECE4FB" w:color="auto" w:val="clear"/>
                <w:rtl w:val="false"/>
              </w:rPr>
              <w:t xml:space="preserve">🏔️</w:t>
            </w:r>
            <w:r>
              <w:rPr>
                <w:rFonts w:ascii="Arial" w:cs="Arial" w:eastAsia="Arial" w:hAnsi="Arial"/>
                <w:b/>
                <w:bCs/>
                <w:color w:val="5A3A9A"/>
                <w:sz w:val="17"/>
                <w:szCs w:val="17"/>
                <w:shd w:fill="ECE4FB" w:color="auto" w:val="clear"/>
                <w:rtl/>
              </w:rPr>
              <w:t xml:space="preserve"> מעבר לשורות </w:t>
            </w:r>
          </w:p>
        </w:tc>
        <w:tc>
          <w:tcPr>
            <w:tcW w:type="dxa" w:w="1800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כתיבה ממזגת</w:t>
            </w:r>
          </w:p>
        </w:tc>
        <w:tc>
          <w:tcPr>
            <w:tcW w:type="dxa" w:w="6466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18"/>
                <w:szCs w:val="18"/>
                <w:rtl/>
              </w:rPr>
              <w:t xml:space="preserve">פסקה שמתחילה ברעיון משותף (השקד פורח בעיצומו של החורף), משלבת עובדה מטקסט א ורגש מטקסט ב, ומשתמשת במילות קישור כמו "לעומת זאת", "ואילו", "נוסף על כך", "לכן".</w:t>
            </w:r>
          </w:p>
        </w:tc>
      </w:tr>
    </w:tbl>
    <w:p>
      <w:pPr>
        <w:spacing w:after="0" w:before="0" w:line="120" w:lineRule="exact"/>
      </w:pPr>
      <w:r>
        <w:rPr>
          <w:sz w:val="4"/>
          <w:szCs w:val="4"/>
        </w:rPr>
        <w:t xml:space="preserve"/>
      </w:r>
    </w:p>
    <w:p>
      <w:pPr>
        <w:keepNext/>
        <w:pBdr>
          <w:bottom w:val="single" w:color="F7B32B" w:sz="12" w:space="2"/>
        </w:pBdr>
        <w:bidi/>
        <w:spacing w:after="80" w:before="60" w:line="288"/>
        <w:jc w:val="right"/>
      </w:pPr>
      <w:r>
        <w:rPr>
          <w:rFonts w:ascii="Noto Color Emoji" w:cs="Noto Color Emoji" w:eastAsia="Noto Color Emoji" w:hAnsi="Noto Color Emoji"/>
          <w:b/>
          <w:bCs/>
          <w:color w:val="0F5257"/>
          <w:sz w:val="22"/>
          <w:szCs w:val="22"/>
          <w:rtl w:val="false"/>
        </w:rPr>
        <w:t xml:space="preserve">💡</w:t>
      </w:r>
      <w:r>
        <w:rPr>
          <w:rFonts w:ascii="Arial" w:cs="Arial" w:eastAsia="Arial" w:hAnsi="Arial"/>
          <w:b/>
          <w:bCs/>
          <w:color w:val="0F5257"/>
          <w:sz w:val="22"/>
          <w:szCs w:val="22"/>
          <w:rtl/>
        </w:rPr>
        <w:t xml:space="preserve"> רעיונות לשיעור</w:t>
      </w:r>
    </w:p>
    <w:p>
      <w:pPr>
        <w:bidi/>
        <w:spacing w:after="4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19"/>
          <w:szCs w:val="19"/>
          <w:rtl/>
        </w:rPr>
        <w:t xml:space="preserve">• לפני הקריאה: תמונה של שקד פורח על הלוח, ושאלה: "איך הייתם מתארים אותה בשביל אנציקלופדיה, ואיך בשביל יומן?"</w:t>
      </w:r>
    </w:p>
    <w:p>
      <w:pPr>
        <w:bidi/>
        <w:spacing w:after="4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19"/>
          <w:szCs w:val="19"/>
          <w:rtl/>
        </w:rPr>
        <w:t xml:space="preserve">• עבודה בזוגות: כל תלמיד קורא טקסט אחד ומציג לבן הזוג "מה למדתי" ו"מה הרגשתי".</w:t>
      </w:r>
    </w:p>
    <w:p>
      <w:pPr>
        <w:bidi/>
        <w:spacing w:after="4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19"/>
          <w:szCs w:val="19"/>
          <w:rtl/>
        </w:rPr>
        <w:t xml:space="preserve">• משימה מסכמת: כתיבת טקסט שלישי על אותו עץ בסוגה אחרת (מודעה, שיר קצר או הודעה לחבר).</w:t>
      </w:r>
    </w:p>
    <w:p>
      <w:pPr>
        <w:keepNext/>
        <w:pBdr>
          <w:bottom w:val="single" w:color="F7B32B" w:sz="12" w:space="2"/>
        </w:pBdr>
        <w:bidi/>
        <w:spacing w:after="80" w:before="60" w:line="288"/>
        <w:jc w:val="right"/>
      </w:pPr>
      <w:r>
        <w:rPr>
          <w:rFonts w:ascii="Noto Color Emoji" w:cs="Noto Color Emoji" w:eastAsia="Noto Color Emoji" w:hAnsi="Noto Color Emoji"/>
          <w:b/>
          <w:bCs/>
          <w:color w:val="0F5257"/>
          <w:sz w:val="22"/>
          <w:szCs w:val="22"/>
          <w:rtl w:val="false"/>
        </w:rPr>
        <w:t xml:space="preserve">📚</w:t>
      </w:r>
      <w:r>
        <w:rPr>
          <w:rFonts w:ascii="Arial" w:cs="Arial" w:eastAsia="Arial" w:hAnsi="Arial"/>
          <w:b/>
          <w:bCs/>
          <w:color w:val="0F5257"/>
          <w:sz w:val="22"/>
          <w:szCs w:val="22"/>
          <w:rtl/>
        </w:rPr>
        <w:t xml:space="preserve"> מקורות לעובדות בטקסט</w:t>
      </w:r>
    </w:p>
    <w:p>
      <w:pPr>
        <w:bidi/>
        <w:spacing w:after="4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17"/>
          <w:szCs w:val="17"/>
          <w:rtl/>
        </w:rPr>
        <w:t xml:space="preserve">• האקדמיה ללשון העברית: שקד, שקדן</w:t>
      </w:r>
      <w:r>
        <w:br/>
      </w:r>
      <w:r>
        <w:rPr>
          <w:rFonts w:ascii="Arial" w:cs="Arial" w:eastAsia="Arial" w:hAnsi="Arial"/>
          <w:b w:val="false"/>
          <w:color w:val="1D2B36"/>
          <w:sz w:val="17"/>
          <w:szCs w:val="17"/>
          <w:rtl/>
        </w:rPr>
        <w:t xml:space="preserve">https://hebrew-academy.org.il/שקד/</w:t>
      </w:r>
    </w:p>
    <w:p>
      <w:pPr>
        <w:bidi/>
        <w:spacing w:after="4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17"/>
          <w:szCs w:val="17"/>
          <w:rtl/>
        </w:rPr>
        <w:t xml:space="preserve">• ירמיהו פרק א, פסוקים יא–יב</w:t>
      </w:r>
      <w:r>
        <w:br/>
      </w:r>
      <w:r>
        <w:rPr>
          <w:rFonts w:ascii="Arial" w:cs="Arial" w:eastAsia="Arial" w:hAnsi="Arial"/>
          <w:b w:val="false"/>
          <w:color w:val="1D2B36"/>
          <w:sz w:val="17"/>
          <w:szCs w:val="17"/>
          <w:rtl/>
        </w:rPr>
        <w:t xml:space="preserve">https://www.mgketer.org/tanach/13/1/11</w:t>
      </w:r>
    </w:p>
    <w:p>
      <w:pPr>
        <w:bidi/>
        <w:spacing w:after="4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17"/>
          <w:szCs w:val="17"/>
          <w:rtl/>
        </w:rPr>
        <w:t xml:space="preserve">• קק"ל: השקד</w:t>
      </w:r>
      <w:r>
        <w:br/>
      </w:r>
      <w:r>
        <w:rPr>
          <w:rFonts w:ascii="Arial" w:cs="Arial" w:eastAsia="Arial" w:hAnsi="Arial"/>
          <w:b w:val="false"/>
          <w:color w:val="1D2B36"/>
          <w:sz w:val="17"/>
          <w:szCs w:val="17"/>
          <w:rtl/>
        </w:rPr>
        <w:t xml:space="preserve">https://www.kkl.org.il/</w:t>
      </w:r>
    </w:p>
    <w:p>
      <w:pPr>
        <w:bidi/>
        <w:spacing w:after="4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17"/>
          <w:szCs w:val="17"/>
          <w:rtl/>
        </w:rPr>
        <w:t xml:space="preserve">• פריחה לפני הלבלוב (אתר צמח השדה)</w:t>
      </w:r>
      <w:r>
        <w:br/>
      </w:r>
      <w:r>
        <w:rPr>
          <w:rFonts w:ascii="Arial" w:cs="Arial" w:eastAsia="Arial" w:hAnsi="Arial"/>
          <w:b w:val="false"/>
          <w:color w:val="1D2B36"/>
          <w:sz w:val="17"/>
          <w:szCs w:val="17"/>
          <w:rtl/>
        </w:rPr>
        <w:t xml:space="preserve">https://www.inature.info/wiki/שקד_מצוי</w:t>
      </w:r>
    </w:p>
    <w:sectPr>
      <w:footerReference w:type="default" r:id="rId7"/>
      <w:pgSz w:w="11906" w:h="16838" w:orient="portrait"/>
      <w:pgMar w:top="720" w:right="720" w:bottom="900" w:left="720" w:header="708" w:footer="34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F5257" w:sz="10" w:space="4"/>
      </w:pBdr>
      <w:tabs>
        <w:tab w:val="left" w:pos="10466"/>
      </w:tabs>
      <w:bidi/>
      <w:jc w:val="right"/>
    </w:pPr>
    <w:r>
      <w:drawing>
        <wp:inline distT="0" distB="0" distL="0" distR="0">
          <wp:extent cx="285750" cy="2857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" cy="285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0F5257"/>
        <w:sz w:val="18"/>
        <w:szCs w:val="18"/>
        <w:rtl/>
      </w:rPr>
      <w:t xml:space="preserve">  יצרה: רוית ראש בן ישי</w:t>
    </w:r>
    <w:r>
      <w:rPr>
        <w:sz w:val="18"/>
        <w:szCs w:val="18"/>
      </w:rPr>
      <w:t xml:space="preserve">	</w:t>
    </w:r>
    <w:r>
      <w:rPr>
        <w:rFonts w:ascii="Arial" w:cs="Arial" w:eastAsia="Arial" w:hAnsi="Arial"/>
        <w:b/>
        <w:bCs/>
        <w:color w:val="0F5257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מפתח תשובות · חט"ב</dc:title>
  <dc:creator>רוית ראש בן ישי</dc:creator>
  <cp:lastModifiedBy>Un-named</cp:lastModifiedBy>
  <cp:revision>1</cp:revision>
  <dcterms:created xsi:type="dcterms:W3CDTF">2026-10-27T19:02:54.500Z</dcterms:created>
  <dcterms:modified xsi:type="dcterms:W3CDTF">2026-10-27T19:02:54.500Z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